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7142C9">
              <w:t>2</w:t>
            </w:r>
            <w:r w:rsidRPr="00B6427E">
              <w:t>.</w:t>
            </w:r>
            <w:bookmarkEnd w:id="3"/>
            <w:r w:rsidR="003F518E">
              <w:t>0</w:t>
            </w:r>
            <w:r w:rsidR="003F518E" w:rsidRPr="00B6427E">
              <w:t xml:space="preserve"> </w:t>
            </w:r>
            <w:r w:rsidRPr="00B6427E">
              <w:rPr>
                <w:sz w:val="32"/>
              </w:rPr>
              <w:t>(</w:t>
            </w:r>
            <w:bookmarkStart w:id="4" w:name="issueDate"/>
            <w:r w:rsidR="007142C9" w:rsidRPr="00B6427E">
              <w:rPr>
                <w:sz w:val="32"/>
              </w:rPr>
              <w:t>202</w:t>
            </w:r>
            <w:r w:rsidR="007142C9">
              <w:rPr>
                <w:sz w:val="32"/>
              </w:rPr>
              <w:t>1</w:t>
            </w:r>
            <w:r w:rsidRPr="00B6427E">
              <w:rPr>
                <w:sz w:val="32"/>
              </w:rPr>
              <w:t>-</w:t>
            </w:r>
            <w:bookmarkEnd w:id="4"/>
            <w:r w:rsidR="007142C9">
              <w:rPr>
                <w:sz w:val="32"/>
              </w:rPr>
              <w:t>02</w:t>
            </w:r>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7"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20</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15" w:name="foreword"/>
      <w:bookmarkStart w:id="16" w:name="_Toc47717845"/>
      <w:bookmarkEnd w:id="15"/>
      <w:r w:rsidRPr="004D3578">
        <w:lastRenderedPageBreak/>
        <w:t>Foreword</w:t>
      </w:r>
      <w:bookmarkEnd w:id="16"/>
    </w:p>
    <w:p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1"/>
      </w:pPr>
      <w:bookmarkStart w:id="18" w:name="introduction"/>
      <w:bookmarkEnd w:id="18"/>
      <w:r w:rsidRPr="004D3578">
        <w:br w:type="page"/>
      </w:r>
      <w:bookmarkStart w:id="19" w:name="scope"/>
      <w:bookmarkStart w:id="20" w:name="_Toc47717846"/>
      <w:bookmarkEnd w:id="19"/>
      <w:r w:rsidRPr="004D3578">
        <w:lastRenderedPageBreak/>
        <w:t>1</w:t>
      </w:r>
      <w:r w:rsidRPr="004D3578">
        <w:tab/>
        <w:t>Scope</w:t>
      </w:r>
      <w:bookmarkEnd w:id="20"/>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1" w:name="references"/>
      <w:bookmarkStart w:id="22" w:name="_Toc47717847"/>
      <w:bookmarkEnd w:id="21"/>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pPr>
      <w:r>
        <w:t>[6]</w:t>
      </w:r>
      <w:r>
        <w:tab/>
        <w:t>3GPP TS 36.101: "Evolved Universal Terrestrial Radio Access (E-UTRA); User Equipment (UE) radio transmission and reception"</w:t>
      </w:r>
    </w:p>
    <w:p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rsidR="009261FC" w:rsidRPr="006651B3" w:rsidRDefault="009261FC" w:rsidP="003F518E">
      <w:pPr>
        <w:pStyle w:val="EX"/>
        <w:rPr>
          <w:lang w:eastAsia="zh-CN"/>
        </w:rPr>
      </w:pPr>
    </w:p>
    <w:p w:rsidR="00080512" w:rsidRPr="004D3578" w:rsidRDefault="00080512">
      <w:pPr>
        <w:pStyle w:val="1"/>
      </w:pPr>
      <w:bookmarkStart w:id="23" w:name="definitions"/>
      <w:bookmarkStart w:id="24" w:name="_Toc47717848"/>
      <w:bookmarkEnd w:id="23"/>
      <w:r w:rsidRPr="004D3578">
        <w:t>3</w:t>
      </w:r>
      <w:r w:rsidRPr="004D3578">
        <w:tab/>
        <w:t>Definitions</w:t>
      </w:r>
      <w:r w:rsidR="00602AEA">
        <w:t xml:space="preserve"> of terms, symbols and abbreviations</w:t>
      </w:r>
      <w:bookmarkEnd w:id="24"/>
    </w:p>
    <w:p w:rsidR="00080512" w:rsidRPr="004D3578" w:rsidRDefault="00080512">
      <w:pPr>
        <w:pStyle w:val="2"/>
      </w:pPr>
      <w:bookmarkStart w:id="25" w:name="_Toc47717849"/>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6" w:name="_Toc47717850"/>
      <w:r w:rsidRPr="004D3578">
        <w:lastRenderedPageBreak/>
        <w:t>3.2</w:t>
      </w:r>
      <w:r w:rsidRPr="004D3578">
        <w:tab/>
        <w:t>Symbols</w:t>
      </w:r>
      <w:bookmarkEnd w:id="26"/>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7" w:name="_Toc47717851"/>
      <w:r w:rsidRPr="004D3578">
        <w:t>3.3</w:t>
      </w:r>
      <w:r w:rsidRPr="004D3578">
        <w:tab/>
        <w:t>Abbreviations</w:t>
      </w:r>
      <w:bookmarkEnd w:id="2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proofErr w:type="spellStart"/>
      <w:r w:rsidRPr="00147F39">
        <w:t>UMa</w:t>
      </w:r>
      <w:proofErr w:type="spellEnd"/>
      <w:r w:rsidRPr="00147F39">
        <w:tab/>
        <w:t>Urban Macro</w:t>
      </w:r>
    </w:p>
    <w:p w:rsidR="003F518E" w:rsidRPr="004D3578" w:rsidRDefault="003F518E" w:rsidP="003F518E">
      <w:pPr>
        <w:pStyle w:val="EW"/>
      </w:pPr>
      <w:proofErr w:type="spellStart"/>
      <w:r w:rsidRPr="00147F39">
        <w:t>UMi</w:t>
      </w:r>
      <w:proofErr w:type="spellEnd"/>
      <w:r w:rsidRPr="00147F39">
        <w:tab/>
        <w:t>Urban Micro</w:t>
      </w:r>
    </w:p>
    <w:p w:rsidR="00080512" w:rsidRPr="004D3578" w:rsidRDefault="00080512">
      <w:pPr>
        <w:pStyle w:val="EW"/>
      </w:pPr>
    </w:p>
    <w:p w:rsidR="00080512" w:rsidRPr="004D3578" w:rsidRDefault="00080512">
      <w:pPr>
        <w:pStyle w:val="1"/>
      </w:pPr>
      <w:bookmarkStart w:id="28" w:name="clause4"/>
      <w:bookmarkStart w:id="29" w:name="_Toc47717852"/>
      <w:bookmarkEnd w:id="28"/>
      <w:r w:rsidRPr="004D3578">
        <w:t>4</w:t>
      </w:r>
      <w:r w:rsidRPr="004D3578">
        <w:tab/>
      </w:r>
      <w:r w:rsidR="008B3238" w:rsidRPr="008B3238">
        <w:t>General</w:t>
      </w:r>
      <w:bookmarkEnd w:id="29"/>
    </w:p>
    <w:p w:rsidR="00080512" w:rsidRPr="004D3578" w:rsidRDefault="00080512">
      <w:pPr>
        <w:pStyle w:val="2"/>
      </w:pPr>
      <w:bookmarkStart w:id="30" w:name="_Toc47717853"/>
      <w:r w:rsidRPr="004D3578">
        <w:t>4.1</w:t>
      </w:r>
      <w:r w:rsidRPr="004D3578">
        <w:tab/>
      </w:r>
      <w:r w:rsidR="00485EEB" w:rsidRPr="00485EEB">
        <w:t>Relationship between minimum requirements and test requirements</w:t>
      </w:r>
      <w:bookmarkEnd w:id="30"/>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31" w:name="_Toc47717854"/>
      <w:r w:rsidRPr="004D3578">
        <w:t>4.2</w:t>
      </w:r>
      <w:r w:rsidRPr="004D3578">
        <w:tab/>
      </w:r>
      <w:r w:rsidR="00485EEB" w:rsidRPr="00485EEB">
        <w:t>Applicability of minimum requirements</w:t>
      </w:r>
      <w:bookmarkEnd w:id="31"/>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2" w:name="tsgNames"/>
      <w:bookmarkStart w:id="33" w:name="startOfAnnexes"/>
      <w:bookmarkStart w:id="34" w:name="_Toc47717855"/>
      <w:bookmarkEnd w:id="32"/>
      <w:bookmarkEnd w:id="33"/>
      <w:r>
        <w:lastRenderedPageBreak/>
        <w:t>5</w:t>
      </w:r>
      <w:r w:rsidRPr="004D3578">
        <w:tab/>
      </w:r>
      <w:r w:rsidRPr="00485EEB">
        <w:t>Frequency bands</w:t>
      </w:r>
      <w:bookmarkEnd w:id="34"/>
    </w:p>
    <w:p w:rsidR="00485EEB" w:rsidRPr="004D3578" w:rsidRDefault="00485EEB" w:rsidP="00485EEB">
      <w:pPr>
        <w:pStyle w:val="2"/>
      </w:pPr>
      <w:bookmarkStart w:id="35" w:name="_Toc47717856"/>
      <w:r>
        <w:t>5</w:t>
      </w:r>
      <w:r w:rsidRPr="004D3578">
        <w:t>.1</w:t>
      </w:r>
      <w:r w:rsidRPr="004D3578">
        <w:tab/>
      </w:r>
      <w:r w:rsidRPr="00485EEB">
        <w:t>General</w:t>
      </w:r>
      <w:bookmarkEnd w:id="35"/>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36" w:name="_Toc47717857"/>
      <w:r>
        <w:t>5</w:t>
      </w:r>
      <w:r w:rsidRPr="004D3578">
        <w:t>.2</w:t>
      </w:r>
      <w:r w:rsidRPr="004D3578">
        <w:tab/>
      </w:r>
      <w:r w:rsidRPr="00485EEB">
        <w:t>Operating bands</w:t>
      </w:r>
      <w:bookmarkEnd w:id="36"/>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37" w:name="_Toc47717858"/>
      <w:r>
        <w:t>6</w:t>
      </w:r>
      <w:r w:rsidRPr="004D3578">
        <w:tab/>
      </w:r>
      <w:r w:rsidRPr="00DE71A1">
        <w:t>FR1 MIMO OTA requirements</w:t>
      </w:r>
      <w:bookmarkEnd w:id="37"/>
    </w:p>
    <w:p w:rsidR="00DE71A1" w:rsidRDefault="00DE71A1" w:rsidP="00DE71A1">
      <w:pPr>
        <w:pStyle w:val="2"/>
      </w:pPr>
      <w:bookmarkStart w:id="38" w:name="_Toc47103328"/>
      <w:bookmarkStart w:id="39" w:name="_Toc47717859"/>
      <w:r>
        <w:t>6.1</w:t>
      </w:r>
      <w:r>
        <w:tab/>
        <w:t>General</w:t>
      </w:r>
      <w:bookmarkEnd w:id="38"/>
      <w:bookmarkEnd w:id="39"/>
    </w:p>
    <w:p w:rsidR="00DE71A1" w:rsidRDefault="00DE71A1" w:rsidP="00DE71A1">
      <w:pPr>
        <w:pStyle w:val="Guidance"/>
      </w:pPr>
      <w:r>
        <w:t>&lt;Editor’s note:</w:t>
      </w:r>
      <w:r>
        <w:rPr>
          <w:rFonts w:hint="eastAsia"/>
          <w:lang w:eastAsia="zh-CN"/>
        </w:rPr>
        <w:t xml:space="preserve"> </w:t>
      </w:r>
      <w:r>
        <w:t xml:space="preserve">Detailed structure of the subclause is TBD. Include </w:t>
      </w:r>
      <w:proofErr w:type="spellStart"/>
      <w:r>
        <w:t>FoM</w:t>
      </w:r>
      <w:proofErr w:type="spellEnd"/>
      <w:r>
        <w:t xml:space="preserve">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0"/>
    </w:p>
    <w:p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rsidR="009261FC" w:rsidRPr="000A30B8" w:rsidRDefault="009261FC" w:rsidP="009261FC">
      <w:pPr>
        <w:overflowPunct w:val="0"/>
        <w:autoSpaceDE w:val="0"/>
        <w:autoSpaceDN w:val="0"/>
        <w:adjustRightInd w:val="0"/>
        <w:textAlignment w:val="baseline"/>
      </w:pPr>
      <w:r w:rsidRPr="000A30B8">
        <w:t>Hence the MIMO (OTA) throughput can be calculated as</w:t>
      </w:r>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proofErr w:type="gramStart"/>
      <w:r w:rsidRPr="000A30B8">
        <w:t>a</w:t>
      </w:r>
      <w:proofErr w:type="gramEnd"/>
      <w:r w:rsidRPr="000A30B8">
        <w:t xml:space="preserve"> FRC during the measurement period. </w:t>
      </w:r>
      <w:proofErr w:type="spellStart"/>
      <w:r w:rsidRPr="000A30B8">
        <w:t>MeasurementTime</w:t>
      </w:r>
      <w:proofErr w:type="spellEnd"/>
      <w:r w:rsidRPr="000A30B8">
        <w:t xml:space="preserve"> is the total composed of successful slots (ACK), unsuccessful slots (NACK) and DTX-symbols.</w:t>
      </w:r>
    </w:p>
    <w:p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ulti-</w:t>
      </w:r>
      <w:proofErr w:type="gramStart"/>
      <w:r w:rsidRPr="002C18E3">
        <w:rPr>
          <w:rFonts w:ascii="Arial" w:eastAsia="Times New Roman" w:hAnsi="Arial"/>
          <w:sz w:val="28"/>
          <w:lang w:eastAsia="ko-KR"/>
        </w:rPr>
        <w:t>antenna</w:t>
      </w:r>
      <w:proofErr w:type="gramEnd"/>
      <w:r w:rsidRPr="002C18E3">
        <w:rPr>
          <w:rFonts w:ascii="Arial" w:eastAsia="Times New Roman" w:hAnsi="Arial"/>
          <w:sz w:val="28"/>
          <w:lang w:eastAsia="ko-KR"/>
        </w:rPr>
        <w:t xml:space="preserve">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36pt" o:ole="">
            <v:imagedata r:id="rId12" o:title=""/>
          </v:shape>
          <o:OLEObject Type="Embed" ProgID="Equation.DSMT4" ShapeID="_x0000_i1025" DrawAspect="Content" ObjectID="_1673948773" r:id="rId13"/>
        </w:object>
      </w:r>
    </w:p>
    <w:p w:rsidR="009261FC" w:rsidRDefault="009261FC" w:rsidP="009261FC">
      <w:r>
        <w:t>where</w:t>
      </w:r>
    </w:p>
    <w:p w:rsidR="009261FC" w:rsidRPr="00EE3AEC" w:rsidRDefault="009261FC" w:rsidP="009261FC">
      <w:pPr>
        <w:pStyle w:val="EQ"/>
        <w:rPr>
          <w:noProof w:val="0"/>
          <w:lang w:eastAsia="en-GB"/>
        </w:rPr>
      </w:pPr>
      <w:r w:rsidRPr="008A0242">
        <w:rPr>
          <w:noProof w:val="0"/>
          <w:position w:val="-30"/>
        </w:rPr>
        <w:object w:dxaOrig="6540" w:dyaOrig="720">
          <v:shape id="_x0000_i1026" type="#_x0000_t75" style="width:326.5pt;height:36pt" o:ole="">
            <v:imagedata r:id="rId14" o:title=""/>
          </v:shape>
          <o:OLEObject Type="Embed" ProgID="Equation.DSMT4" ShapeID="_x0000_i1026" DrawAspect="Content" ObjectID="_1673948774" r:id="rId15"/>
        </w:object>
      </w:r>
    </w:p>
    <w:p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rsidR="009261FC" w:rsidRDefault="009261FC" w:rsidP="009261FC">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r>
        <w:rPr>
          <w:i w:val="0"/>
          <w:color w:val="auto"/>
          <w:lang w:eastAsia="en-GB"/>
        </w:rPr>
        <w:t>below:</w:t>
      </w:r>
    </w:p>
    <w:p w:rsidR="009261FC" w:rsidRPr="00723A55" w:rsidRDefault="009261FC" w:rsidP="009261FC">
      <w:pPr>
        <w:pStyle w:val="Guidance"/>
        <w:numPr>
          <w:ilvl w:val="0"/>
          <w:numId w:val="30"/>
        </w:numPr>
        <w:rPr>
          <w:i w:val="0"/>
          <w:color w:val="auto"/>
          <w:lang w:eastAsia="en-GB"/>
        </w:rPr>
      </w:pPr>
      <w:bookmarkStart w:id="41" w:name="_Hlk63319011"/>
      <w:r w:rsidRPr="00723A55">
        <w:rPr>
          <w:rFonts w:eastAsia="等线"/>
          <w:i w:val="0"/>
          <w:color w:val="auto"/>
        </w:rPr>
        <w:t xml:space="preserve">For FR1 band frequency &lt;3GHz,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[-80dBm/15kHz (or</w:t>
      </w:r>
      <w:r w:rsidRPr="00723A55">
        <w:rPr>
          <w:i w:val="0"/>
          <w:color w:val="auto"/>
        </w:rPr>
        <w:t xml:space="preserve"> equivalent </w:t>
      </w:r>
      <w:r w:rsidRPr="00723A55">
        <w:rPr>
          <w:i w:val="0"/>
          <w:color w:val="auto"/>
          <w:lang w:eastAsia="en-GB"/>
        </w:rPr>
        <w:t>77dBm/30kHz)]</w:t>
      </w:r>
    </w:p>
    <w:p w:rsidR="009261FC" w:rsidRPr="00723A55" w:rsidRDefault="009261FC" w:rsidP="009261FC">
      <w:pPr>
        <w:pStyle w:val="Guidance"/>
        <w:numPr>
          <w:ilvl w:val="0"/>
          <w:numId w:val="30"/>
        </w:numPr>
        <w:rPr>
          <w:rFonts w:eastAsia="等线"/>
          <w:i w:val="0"/>
          <w:color w:val="auto"/>
        </w:rPr>
      </w:pPr>
      <w:r w:rsidRPr="00723A55">
        <w:rPr>
          <w:rFonts w:eastAsia="等线"/>
          <w:i w:val="0"/>
          <w:color w:val="auto"/>
        </w:rPr>
        <w:t xml:space="preserve">For FR1 band frequency &gt;3GHz,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TBD.</w:t>
      </w:r>
    </w:p>
    <w:bookmarkEnd w:id="41"/>
    <w:p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rsidR="009261FC" w:rsidRPr="006A551C" w:rsidRDefault="009261FC" w:rsidP="009261FC">
      <w:pPr>
        <w:pStyle w:val="Guidance"/>
        <w:rPr>
          <w:rFonts w:eastAsia="等线"/>
          <w:i w:val="0"/>
          <w:color w:val="auto"/>
        </w:rPr>
      </w:pPr>
      <w:bookmarkStart w:id="42" w:name="_Hlk63319017"/>
      <w:r w:rsidRPr="006A551C">
        <w:rPr>
          <w:rFonts w:eastAsia="等线"/>
          <w:i w:val="0"/>
          <w:color w:val="auto"/>
        </w:rPr>
        <w:t>The additional criterion in azimuthal orientations shall be met:</w:t>
      </w:r>
    </w:p>
    <w:p w:rsidR="009261FC" w:rsidRPr="00723A55" w:rsidRDefault="009261FC" w:rsidP="009261FC">
      <w:pPr>
        <w:pStyle w:val="Guidance"/>
        <w:numPr>
          <w:ilvl w:val="0"/>
          <w:numId w:val="29"/>
        </w:numPr>
        <w:rPr>
          <w:rFonts w:eastAsia="等线"/>
          <w:i w:val="0"/>
          <w:color w:val="auto"/>
        </w:rPr>
      </w:pPr>
      <w:r w:rsidRPr="00723A55">
        <w:rPr>
          <w:rFonts w:eastAsia="等线"/>
          <w:i w:val="0"/>
          <w:color w:val="auto"/>
        </w:rPr>
        <w:t xml:space="preserve">For 10 MHz and 40MHz testing, the EUT must meet 70% throughput in 11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p w:rsidR="009261FC" w:rsidRPr="00723A55" w:rsidRDefault="009261FC" w:rsidP="009261FC">
      <w:pPr>
        <w:pStyle w:val="Guidance"/>
        <w:numPr>
          <w:ilvl w:val="0"/>
          <w:numId w:val="29"/>
        </w:numPr>
        <w:rPr>
          <w:rFonts w:eastAsia="等线"/>
          <w:i w:val="0"/>
          <w:color w:val="auto"/>
        </w:rPr>
      </w:pPr>
      <w:r w:rsidRPr="00723A55">
        <w:rPr>
          <w:rFonts w:eastAsia="等线"/>
          <w:i w:val="0"/>
          <w:color w:val="auto"/>
        </w:rPr>
        <w:t xml:space="preserve">For 10 MHz and 40MHz testing, the EUT must meet 90% throughput in [TBD]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bookmarkEnd w:id="42"/>
    <w:p w:rsidR="009261FC" w:rsidRPr="000309EE" w:rsidRDefault="009261FC" w:rsidP="00DE71A1">
      <w:pPr>
        <w:pStyle w:val="Guidance"/>
      </w:pPr>
    </w:p>
    <w:p w:rsidR="00DE71A1" w:rsidRDefault="00DE71A1" w:rsidP="00DE71A1">
      <w:pPr>
        <w:pStyle w:val="2"/>
      </w:pPr>
      <w:bookmarkStart w:id="43" w:name="_Toc47103329"/>
      <w:bookmarkStart w:id="44" w:name="_Toc47717860"/>
      <w:r>
        <w:t>6.2</w:t>
      </w:r>
      <w:r>
        <w:tab/>
      </w:r>
      <w:r w:rsidRPr="00F54508">
        <w:t>Minimum requirement</w:t>
      </w:r>
      <w:bookmarkEnd w:id="43"/>
      <w:bookmarkEnd w:id="44"/>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45" w:name="_Toc47717861"/>
      <w:r>
        <w:t>7</w:t>
      </w:r>
      <w:r w:rsidRPr="004D3578">
        <w:tab/>
      </w:r>
      <w:r w:rsidRPr="00DE71A1">
        <w:t>FR2 MIMO OTA requirements</w:t>
      </w:r>
      <w:bookmarkEnd w:id="45"/>
    </w:p>
    <w:p w:rsidR="00DE71A1" w:rsidRDefault="00DE71A1" w:rsidP="00DE71A1">
      <w:pPr>
        <w:pStyle w:val="2"/>
      </w:pPr>
      <w:bookmarkStart w:id="46" w:name="_Toc47103331"/>
      <w:bookmarkStart w:id="47" w:name="_Toc47717862"/>
      <w:r>
        <w:t>7.1</w:t>
      </w:r>
      <w:r>
        <w:tab/>
        <w:t>General</w:t>
      </w:r>
      <w:bookmarkEnd w:id="46"/>
      <w:bookmarkEnd w:id="47"/>
    </w:p>
    <w:p w:rsidR="00DE71A1" w:rsidRDefault="00DE71A1" w:rsidP="00DE71A1">
      <w:pPr>
        <w:pStyle w:val="Guidance"/>
      </w:pPr>
      <w:r>
        <w:t xml:space="preserve">&lt;Editor’s note: Detailed structure of the subclause is TBD. Include </w:t>
      </w:r>
      <w:proofErr w:type="spellStart"/>
      <w:r>
        <w:t>FoM</w:t>
      </w:r>
      <w:proofErr w:type="spellEnd"/>
      <w:r>
        <w:t xml:space="preserve">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t>,</w:t>
      </w:r>
      <w:r w:rsidRPr="00A6188B">
        <w:t xml:space="preserve"> </w:t>
      </w:r>
      <w:r>
        <w:t xml:space="preserve">the MASC is determined by the </w:t>
      </w:r>
      <w:r w:rsidRPr="00A6188B">
        <w:t xml:space="preserve">averaging </w:t>
      </w:r>
      <w:r>
        <w:t xml:space="preserve">of </w:t>
      </w:r>
      <w:r w:rsidRPr="00A6188B">
        <w:t>all the values better than 50% percentile of CCDF</w:t>
      </w:r>
      <w:r>
        <w:t xml:space="preserve">. </w:t>
      </w:r>
      <w:r w:rsidRPr="00AB262B">
        <w:t xml:space="preserve">The averaging shall be done in linear scale for the </w:t>
      </w:r>
      <w:r>
        <w:t>MASC</w:t>
      </w:r>
      <w:r w:rsidRPr="00AB262B">
        <w:t xml:space="preserve"> result </w:t>
      </w:r>
      <w:r>
        <w:t>according to the formula:</w:t>
      </w:r>
    </w:p>
    <w:p w:rsidR="009261FC" w:rsidRPr="00EE3AEC" w:rsidRDefault="009261FC" w:rsidP="009261FC">
      <w:pPr>
        <w:overflowPunct w:val="0"/>
        <w:autoSpaceDE w:val="0"/>
        <w:autoSpaceDN w:val="0"/>
        <w:adjustRightInd w:val="0"/>
        <w:textAlignment w:val="baseline"/>
        <w:rPr>
          <w:lang w:eastAsia="en-GB"/>
        </w:rPr>
      </w:pPr>
      <w:r>
        <w:lastRenderedPageBreak/>
        <w:t xml:space="preserve"> </w:t>
      </w:r>
      <w:r w:rsidRPr="008A0242">
        <w:rPr>
          <w:position w:val="-30"/>
        </w:rPr>
        <w:object w:dxaOrig="7339" w:dyaOrig="720">
          <v:shape id="_x0000_i1027" type="#_x0000_t75" style="width:366.5pt;height:36pt" o:ole="">
            <v:imagedata r:id="rId16" o:title=""/>
          </v:shape>
          <o:OLEObject Type="Embed" ProgID="Equation.DSMT4" ShapeID="_x0000_i1027" DrawAspect="Content" ObjectID="_1673948775" r:id="rId17"/>
        </w:object>
      </w:r>
    </w:p>
    <w:p w:rsidR="009261FC" w:rsidRPr="006A551C" w:rsidRDefault="009261FC" w:rsidP="009261FC">
      <w:pPr>
        <w:rPr>
          <w:lang w:eastAsia="en-GB"/>
        </w:rPr>
      </w:pPr>
      <w:r w:rsidRPr="00EE3AEC">
        <w:rPr>
          <w:lang w:eastAsia="en-GB"/>
        </w:rPr>
        <w:t>Such that {</w:t>
      </w:r>
      <w:r w:rsidRPr="00EE3AEC">
        <w:rPr>
          <w:i/>
          <w:lang w:eastAsia="en-GB"/>
        </w:rPr>
        <w:t>P</w:t>
      </w:r>
      <w:bookmarkStart w:id="48" w:name="_Hlk61249292"/>
      <w:r w:rsidRPr="00A6188B">
        <w:rPr>
          <w:i/>
          <w:vertAlign w:val="subscript"/>
          <w:lang w:eastAsia="en-GB"/>
        </w:rPr>
        <w:t>50%-tile,70</w:t>
      </w:r>
      <w:r w:rsidRPr="00EE3AEC">
        <w:rPr>
          <w:i/>
          <w:vertAlign w:val="subscript"/>
          <w:lang w:eastAsia="en-GB"/>
        </w:rPr>
        <w:t>,0</w:t>
      </w:r>
      <w:bookmarkEnd w:id="48"/>
      <w:r w:rsidRPr="00EE3AEC">
        <w:rPr>
          <w:i/>
          <w:lang w:eastAsia="en-GB"/>
        </w:rPr>
        <w:t>, …, P</w:t>
      </w:r>
      <w:r w:rsidRPr="00A6188B">
        <w:rPr>
          <w:i/>
          <w:vertAlign w:val="subscript"/>
          <w:lang w:eastAsia="en-GB"/>
        </w:rPr>
        <w:t>50%-tile,</w:t>
      </w:r>
      <w:proofErr w:type="gramStart"/>
      <w:r w:rsidRPr="00A6188B">
        <w:rPr>
          <w:i/>
          <w:vertAlign w:val="subscript"/>
          <w:lang w:eastAsia="en-GB"/>
        </w:rPr>
        <w:t>70,</w:t>
      </w:r>
      <w:r>
        <w:rPr>
          <w:i/>
          <w:vertAlign w:val="subscript"/>
          <w:lang w:eastAsia="en-GB"/>
        </w:rPr>
        <w:t>N</w:t>
      </w:r>
      <w:proofErr w:type="gramEnd"/>
      <w:r w:rsidRPr="00EE3AEC">
        <w:rPr>
          <w:lang w:eastAsia="en-GB"/>
        </w:rPr>
        <w:t xml:space="preserve">} are the </w:t>
      </w:r>
      <w:r w:rsidRPr="002479C2">
        <w:rPr>
          <w:i/>
          <w:lang w:eastAsia="en-GB"/>
        </w:rPr>
        <w:t>N</w:t>
      </w:r>
      <w:r>
        <w:rPr>
          <w:lang w:eastAsia="en-GB"/>
        </w:rPr>
        <w:t xml:space="preserve"> </w:t>
      </w:r>
      <w:r w:rsidRPr="00EE3AEC">
        <w:rPr>
          <w:lang w:eastAsia="en-GB"/>
        </w:rPr>
        <w:t>sensitivity values</w:t>
      </w:r>
      <w:r>
        <w:rPr>
          <w:lang w:eastAsia="en-GB"/>
        </w:rPr>
        <w:t xml:space="preserve"> better than 50%-tile of the CCDF. The CCDF are the sensitive values</w:t>
      </w:r>
      <w:r w:rsidRPr="00EE3AEC">
        <w:rPr>
          <w:lang w:eastAsia="en-GB"/>
        </w:rPr>
        <w:t xml:space="preserve"> </w:t>
      </w:r>
      <w:r>
        <w:rPr>
          <w:lang w:eastAsia="en-GB"/>
        </w:rPr>
        <w:t xml:space="preserve">at 70% maximum throughput outage measured from all the 36 constant density points, as defined in </w:t>
      </w:r>
      <w:r w:rsidRPr="006A551C">
        <w:rPr>
          <w:lang w:eastAsia="en-GB"/>
        </w:rPr>
        <w:t>Annex B.2.3.</w:t>
      </w:r>
    </w:p>
    <w:p w:rsidR="009261FC" w:rsidRPr="006A551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rsidR="009261FC" w:rsidRPr="006A551C" w:rsidRDefault="009261FC" w:rsidP="009261FC">
      <w:pPr>
        <w:pStyle w:val="Guidance"/>
        <w:rPr>
          <w:rFonts w:eastAsia="等线"/>
          <w:i w:val="0"/>
          <w:color w:val="auto"/>
        </w:rPr>
      </w:pPr>
      <w:r w:rsidRPr="006A551C">
        <w:rPr>
          <w:rFonts w:eastAsia="等线"/>
          <w:i w:val="0"/>
          <w:color w:val="auto"/>
        </w:rPr>
        <w:t xml:space="preserve">If the UE </w:t>
      </w:r>
      <w:proofErr w:type="spellStart"/>
      <w:r w:rsidRPr="006A551C">
        <w:rPr>
          <w:rFonts w:eastAsia="等线"/>
          <w:i w:val="0"/>
          <w:color w:val="auto"/>
        </w:rPr>
        <w:t>can not</w:t>
      </w:r>
      <w:proofErr w:type="spellEnd"/>
      <w:r w:rsidRPr="006A551C">
        <w:rPr>
          <w:rFonts w:eastAsia="等线"/>
          <w:i w:val="0"/>
          <w:color w:val="auto"/>
        </w:rPr>
        <w:t xml:space="preserve"> meet 70% maximum throughput outage at </w:t>
      </w:r>
      <w:r>
        <w:rPr>
          <w:rFonts w:eastAsia="等线"/>
          <w:i w:val="0"/>
          <w:color w:val="auto"/>
        </w:rPr>
        <w:t>any</w:t>
      </w:r>
      <w:r w:rsidRPr="006A551C">
        <w:rPr>
          <w:rFonts w:eastAsia="等线"/>
          <w:i w:val="0"/>
          <w:color w:val="auto"/>
        </w:rPr>
        <w:t xml:space="preserve"> direction, then how to handle th</w:t>
      </w:r>
      <w:r>
        <w:rPr>
          <w:rFonts w:eastAsia="等线"/>
          <w:i w:val="0"/>
          <w:color w:val="auto"/>
        </w:rPr>
        <w:t>is</w:t>
      </w:r>
      <w:r w:rsidRPr="006A551C">
        <w:rPr>
          <w:rFonts w:eastAsia="等线"/>
          <w:i w:val="0"/>
          <w:color w:val="auto"/>
        </w:rPr>
        <w:t xml:space="preserve"> </w:t>
      </w:r>
      <w:r>
        <w:rPr>
          <w:rFonts w:eastAsia="等线"/>
          <w:i w:val="0"/>
          <w:color w:val="auto"/>
        </w:rPr>
        <w:t xml:space="preserve">test </w:t>
      </w:r>
      <w:r w:rsidRPr="006A551C">
        <w:rPr>
          <w:rFonts w:eastAsia="等线"/>
          <w:i w:val="0"/>
          <w:color w:val="auto"/>
        </w:rPr>
        <w:t xml:space="preserve">point is FFS. </w:t>
      </w:r>
      <w:r w:rsidRPr="006A551C">
        <w:rPr>
          <w:color w:val="auto"/>
          <w:lang w:eastAsia="en-GB"/>
        </w:rPr>
        <w:t xml:space="preserve"> </w:t>
      </w:r>
    </w:p>
    <w:p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rsidR="009261FC" w:rsidRPr="000309EE" w:rsidRDefault="009261FC" w:rsidP="00DE71A1">
      <w:pPr>
        <w:pStyle w:val="Guidance"/>
      </w:pPr>
    </w:p>
    <w:p w:rsidR="00DE71A1" w:rsidRDefault="00DE71A1" w:rsidP="00DE71A1">
      <w:pPr>
        <w:pStyle w:val="2"/>
      </w:pPr>
      <w:bookmarkStart w:id="49" w:name="_Toc47103332"/>
      <w:bookmarkStart w:id="50" w:name="_Toc47717863"/>
      <w:r>
        <w:t>7.2</w:t>
      </w:r>
      <w:r>
        <w:tab/>
      </w:r>
      <w:r w:rsidRPr="00F54508">
        <w:t>Minimum requirement</w:t>
      </w:r>
      <w:bookmarkEnd w:id="49"/>
      <w:bookmarkEnd w:id="50"/>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51" w:name="_Toc47103333"/>
      <w:bookmarkStart w:id="52" w:name="_Toc47717864"/>
      <w:r w:rsidR="00DE71A1" w:rsidRPr="004D3578">
        <w:lastRenderedPageBreak/>
        <w:t>Annex A (normative):</w:t>
      </w:r>
      <w:r w:rsidR="00DE71A1" w:rsidRPr="004D3578">
        <w:br/>
        <w:t>&lt;</w:t>
      </w:r>
      <w:r w:rsidR="00DE71A1">
        <w:t>FR1 Test methodology</w:t>
      </w:r>
      <w:r w:rsidR="00DE71A1" w:rsidRPr="004D3578">
        <w:t>&gt;</w:t>
      </w:r>
      <w:bookmarkEnd w:id="51"/>
      <w:bookmarkEnd w:id="52"/>
    </w:p>
    <w:p w:rsidR="005056C7" w:rsidRDefault="00DE71A1" w:rsidP="00DE71A1">
      <w:pPr>
        <w:pStyle w:val="Guidance"/>
        <w:rPr>
          <w:lang w:eastAsia="zh-CN"/>
        </w:rPr>
      </w:pPr>
      <w:r>
        <w:t>&lt;Editor’s note: Detailed structure of the subclause is TBD.</w:t>
      </w:r>
      <w:r>
        <w:rPr>
          <w:rFonts w:hint="eastAsia"/>
          <w:lang w:eastAsia="zh-CN"/>
        </w:rPr>
        <w:t xml:space="preserve"> </w:t>
      </w:r>
    </w:p>
    <w:p w:rsidR="00DE71A1" w:rsidRPr="00705BC8" w:rsidRDefault="00DE71A1" w:rsidP="00DE71A1">
      <w:pPr>
        <w:pStyle w:val="Guidance"/>
      </w:pPr>
      <w:r>
        <w:t xml:space="preserve">Refer to TR38.827 Include: </w:t>
      </w:r>
      <w:r w:rsidRPr="00705BC8">
        <w:t>General</w:t>
      </w:r>
      <w:r>
        <w:t xml:space="preserve"> (environmental condition, test zone size)</w:t>
      </w:r>
      <w:r w:rsidRPr="00705BC8">
        <w:t>, measurement methodology (setup, procedure, minimum range length), EUT positioning:</w:t>
      </w:r>
    </w:p>
    <w:p w:rsidR="00470842" w:rsidRDefault="00510BBD" w:rsidP="00470842">
      <w:pPr>
        <w:pStyle w:val="Guidance"/>
      </w:pPr>
      <w:r>
        <w:t>Exception</w:t>
      </w:r>
      <w:r w:rsidR="00DE71A1" w:rsidRPr="00035418">
        <w:t xml:space="preserve"> or additional decisions can be added.</w:t>
      </w:r>
      <w:r w:rsidR="00DE71A1" w:rsidRPr="00F85E37">
        <w:t xml:space="preserve"> </w:t>
      </w:r>
      <w:r w:rsidR="00DE71A1">
        <w:t>&gt;</w:t>
      </w:r>
      <w:bookmarkStart w:id="53" w:name="_Toc46355227"/>
      <w:bookmarkStart w:id="54" w:name="_Toc42175214"/>
    </w:p>
    <w:p w:rsidR="00210CA0" w:rsidRDefault="00210CA0">
      <w:pPr>
        <w:pStyle w:val="1"/>
        <w:rPr>
          <w:rFonts w:eastAsia="Malgun Gothic"/>
        </w:rPr>
      </w:pPr>
      <w:r>
        <w:rPr>
          <w:rFonts w:eastAsia="Malgun Gothic"/>
        </w:rPr>
        <w:t>A.1</w:t>
      </w:r>
      <w:r>
        <w:rPr>
          <w:rFonts w:eastAsia="Malgun Gothic"/>
        </w:rPr>
        <w:tab/>
      </w:r>
      <w:bookmarkEnd w:id="53"/>
      <w:bookmarkEnd w:id="54"/>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55" w:name="_Hlk53413900"/>
      <w:r>
        <w:rPr>
          <w:rFonts w:eastAsia="宋体"/>
        </w:rPr>
        <w:t>minimum</w:t>
      </w:r>
      <w:bookmarkEnd w:id="55"/>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w:t>
      </w:r>
      <w:proofErr w:type="spellStart"/>
      <w:r>
        <w:rPr>
          <w:rFonts w:eastAsia="宋体"/>
        </w:rPr>
        <w:t>center</w:t>
      </w:r>
      <w:proofErr w:type="spellEnd"/>
      <w:r>
        <w:rPr>
          <w:rFonts w:eastAsia="宋体"/>
        </w:rPr>
        <w:t xml:space="preserve">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56" w:name="_Toc46355232"/>
      <w:bookmarkStart w:id="57" w:name="_Toc42175219"/>
      <w:r>
        <w:rPr>
          <w:rFonts w:eastAsia="Malgun Gothic"/>
        </w:rPr>
        <w:t>A.2.1</w:t>
      </w:r>
      <w:r>
        <w:rPr>
          <w:rFonts w:eastAsia="Malgun Gothic"/>
        </w:rPr>
        <w:tab/>
        <w:t xml:space="preserve">system setup </w:t>
      </w:r>
      <w:bookmarkEnd w:id="56"/>
      <w:bookmarkEnd w:id="57"/>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lastRenderedPageBreak/>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5. Repeat the steps 1 to 4 with the magnetic loop and horizontally polarized probes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1. Measure MIMO OTA throughput from one measurement point, the maximum downlink power is TBD. MIMO OTA throughput</w:t>
      </w:r>
      <w:r>
        <w:t xml:space="preserve"> is the minimum downlink signal power resulting in a pre-defined throughput value, i.e., </w:t>
      </w:r>
      <w:r w:rsidRPr="00210CA0">
        <w:t>70%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lastRenderedPageBreak/>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210CA0" w:rsidRDefault="00210CA0" w:rsidP="00210CA0">
      <w:pPr>
        <w:pStyle w:val="2"/>
        <w:rPr>
          <w:rFonts w:eastAsia="Malgun Gothic"/>
        </w:rPr>
      </w:pPr>
      <w:r>
        <w:rPr>
          <w:rFonts w:eastAsia="Malgun Gothic"/>
        </w:rPr>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58" w:name="_Hlk53415308"/>
      <w:r>
        <w:rPr>
          <w:rFonts w:eastAsia="宋体"/>
        </w:rPr>
        <w:t>A.2.4-1</w:t>
      </w:r>
      <w:bookmarkEnd w:id="58"/>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59" w:name="_Toc47103334"/>
      <w:bookmarkStart w:id="60" w:name="_Toc47717865"/>
      <w:r w:rsidRPr="004D3578">
        <w:lastRenderedPageBreak/>
        <w:t xml:space="preserve">Annex </w:t>
      </w:r>
      <w:r>
        <w:t>B</w:t>
      </w:r>
      <w:r w:rsidRPr="004D3578">
        <w:t xml:space="preserve"> (normative):</w:t>
      </w:r>
      <w:r w:rsidRPr="004D3578">
        <w:br/>
        <w:t>&lt;</w:t>
      </w:r>
      <w:r>
        <w:t>FR2 Test methodology</w:t>
      </w:r>
      <w:r w:rsidRPr="004D3578">
        <w:t>&gt;</w:t>
      </w:r>
      <w:bookmarkEnd w:id="59"/>
      <w:bookmarkEnd w:id="60"/>
    </w:p>
    <w:p w:rsidR="00D0779A" w:rsidRDefault="00D0779A" w:rsidP="00EE0AC2">
      <w:pPr>
        <w:pStyle w:val="Guidance"/>
      </w:pPr>
    </w:p>
    <w:p w:rsidR="00D0779A" w:rsidRDefault="00D0779A" w:rsidP="00D0779A">
      <w:pPr>
        <w:pStyle w:val="1"/>
      </w:pPr>
      <w:r>
        <w:t>B</w:t>
      </w:r>
      <w:r w:rsidRPr="00235394">
        <w:t>.1</w:t>
      </w:r>
      <w:r w:rsidRPr="00235394">
        <w:tab/>
      </w:r>
      <w:r>
        <w:t>General</w:t>
      </w:r>
    </w:p>
    <w:p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 xml:space="preserve">Black-box” testing approach is adopted for NR MIMO OTA testing, the physical </w:t>
      </w:r>
      <w:proofErr w:type="spellStart"/>
      <w:r w:rsidRPr="00305FF2">
        <w:rPr>
          <w:rFonts w:eastAsia="宋体"/>
        </w:rPr>
        <w:t>center</w:t>
      </w:r>
      <w:proofErr w:type="spellEnd"/>
      <w:r w:rsidRPr="00305FF2">
        <w:rPr>
          <w:rFonts w:eastAsia="宋体"/>
        </w:rPr>
        <w:t xml:space="preserve"> of the EUT shall be placed in the centre of the test zone, the EUT shall completely contained within the minimum test zone size</w:t>
      </w:r>
      <w:r>
        <w:rPr>
          <w:rFonts w:eastAsia="宋体"/>
        </w:rPr>
        <w:t>.</w:t>
      </w:r>
    </w:p>
    <w:p w:rsidR="00D0779A" w:rsidRDefault="00D0779A" w:rsidP="00D0779A">
      <w:pPr>
        <w:pStyle w:val="1"/>
      </w:pPr>
      <w:r>
        <w:t>B</w:t>
      </w:r>
      <w:r w:rsidRPr="00235394">
        <w:t>.</w:t>
      </w:r>
      <w:r>
        <w:t>2</w:t>
      </w:r>
      <w:r w:rsidRPr="00235394">
        <w:tab/>
      </w:r>
      <w:r>
        <w:t xml:space="preserve">FR2 3D </w:t>
      </w:r>
      <w:r w:rsidRPr="0042109A">
        <w:t>Multi-Probe Anechoic Chamber (</w:t>
      </w:r>
      <w:r>
        <w:t>3D-</w:t>
      </w:r>
      <w:r w:rsidRPr="0042109A">
        <w:t>MPAC)</w:t>
      </w:r>
    </w:p>
    <w:p w:rsidR="00D0779A" w:rsidRDefault="00D0779A" w:rsidP="00D0779A">
      <w:pPr>
        <w:spacing w:after="0"/>
        <w:rPr>
          <w:lang w:eastAsia="zh-CN"/>
        </w:rPr>
      </w:pPr>
      <w:r w:rsidRPr="00F96F5C">
        <w:rPr>
          <w:lang w:eastAsia="zh-CN"/>
        </w:rPr>
        <w:t xml:space="preserve"> </w:t>
      </w:r>
    </w:p>
    <w:p w:rsidR="00D0779A" w:rsidRDefault="00D0779A" w:rsidP="00D0779A">
      <w:pPr>
        <w:pStyle w:val="2"/>
      </w:pPr>
      <w:r>
        <w:t>B</w:t>
      </w:r>
      <w:r w:rsidRPr="0042109A">
        <w:t>.</w:t>
      </w:r>
      <w:r>
        <w:t>2.1</w:t>
      </w:r>
      <w:r w:rsidRPr="00A57965">
        <w:tab/>
      </w:r>
      <w:r>
        <w:t>system setup</w:t>
      </w:r>
      <w:r w:rsidRPr="00901D03">
        <w:t xml:space="preserve"> </w:t>
      </w:r>
    </w:p>
    <w:p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D0779A" w:rsidRPr="0072537F" w:rsidRDefault="00D0779A" w:rsidP="00D0779A">
      <w:r w:rsidRPr="009B6006">
        <w:t xml:space="preserve">As illustrated schematically in Figure </w:t>
      </w:r>
      <w:bookmarkStart w:id="61" w:name="_Hlk60762346"/>
      <w:r>
        <w:t>B</w:t>
      </w:r>
      <w:r w:rsidRPr="009B6006">
        <w:t>.2.</w:t>
      </w:r>
      <w:r>
        <w:t>1</w:t>
      </w:r>
      <w:r w:rsidRPr="009B6006">
        <w:t>-1</w:t>
      </w:r>
      <w:bookmarkEnd w:id="6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rsidR="00D0779A" w:rsidRPr="009B6006" w:rsidRDefault="00D0779A" w:rsidP="00D0779A">
      <w:pPr>
        <w:jc w:val="center"/>
        <w:rPr>
          <w:i/>
          <w:lang w:eastAsia="zh-CN"/>
        </w:rPr>
      </w:pPr>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2" w:name="_Hlk34204617"/>
      <w:r w:rsidRPr="005B357C">
        <w:rPr>
          <w:rFonts w:ascii="Arial" w:hAnsi="Arial" w:cs="Arial"/>
          <w:b/>
          <w:i w:val="0"/>
          <w:color w:val="auto"/>
        </w:rPr>
        <w:t>B.2.1-1</w:t>
      </w:r>
      <w:bookmarkEnd w:id="62"/>
      <w:r w:rsidRPr="009B6006">
        <w:rPr>
          <w:rFonts w:ascii="Arial" w:hAnsi="Arial" w:cs="Arial"/>
          <w:b/>
          <w:i w:val="0"/>
          <w:color w:val="auto"/>
        </w:rPr>
        <w:t xml:space="preserve">: 3D MPAC system layout for NR FR2 MIMO OTA testing </w:t>
      </w:r>
    </w:p>
    <w:p w:rsidR="00D0779A" w:rsidRDefault="00D0779A" w:rsidP="00D0779A">
      <w:r>
        <w:t xml:space="preserve">The exact probe locations with respect to the OTA test system coordinate system are tabulated in </w:t>
      </w:r>
      <w:r w:rsidRPr="00252F8C">
        <w:t xml:space="preserve">Table </w:t>
      </w:r>
      <w:r w:rsidRPr="005B357C">
        <w:t>B.2.1-1</w:t>
      </w:r>
      <w:r>
        <w:t>.</w:t>
      </w:r>
    </w:p>
    <w:p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B464E0">
        <w:trPr>
          <w:trHeight w:val="283"/>
          <w:jc w:val="center"/>
        </w:trPr>
        <w:tc>
          <w:tcPr>
            <w:tcW w:w="1555" w:type="dxa"/>
            <w:shd w:val="clear" w:color="auto" w:fill="D9D9D9"/>
            <w:vAlign w:val="center"/>
          </w:tcPr>
          <w:p w:rsidR="00D0779A" w:rsidRPr="009B6006" w:rsidRDefault="00D0779A" w:rsidP="00B464E0">
            <w:pPr>
              <w:pStyle w:val="TAH"/>
            </w:pPr>
            <w:r>
              <w:t xml:space="preserve">Probe </w:t>
            </w:r>
            <w:r w:rsidRPr="009B6006">
              <w:t>Number</w:t>
            </w:r>
          </w:p>
        </w:tc>
        <w:tc>
          <w:tcPr>
            <w:tcW w:w="1275" w:type="dxa"/>
            <w:shd w:val="clear" w:color="auto" w:fill="D9D9D9"/>
            <w:vAlign w:val="center"/>
          </w:tcPr>
          <w:p w:rsidR="00D0779A" w:rsidRPr="0072537F" w:rsidRDefault="00D0779A" w:rsidP="00B464E0">
            <w:pPr>
              <w:pStyle w:val="TAH"/>
            </w:pPr>
            <w:r w:rsidRPr="002A41D7">
              <w:t>Theta [</w:t>
            </w:r>
            <w:proofErr w:type="spellStart"/>
            <w:r w:rsidRPr="002A41D7">
              <w:t>deg</w:t>
            </w:r>
            <w:proofErr w:type="spellEnd"/>
            <w:r w:rsidRPr="002A41D7">
              <w:t>]</w:t>
            </w:r>
          </w:p>
        </w:tc>
        <w:tc>
          <w:tcPr>
            <w:tcW w:w="1560" w:type="dxa"/>
            <w:shd w:val="clear" w:color="auto" w:fill="D9D9D9"/>
            <w:vAlign w:val="center"/>
          </w:tcPr>
          <w:p w:rsidR="00D0779A" w:rsidRDefault="00D0779A" w:rsidP="00B464E0">
            <w:pPr>
              <w:pStyle w:val="TAH"/>
            </w:pPr>
            <w:r w:rsidRPr="00731D89">
              <w:t xml:space="preserve">Phi </w:t>
            </w:r>
          </w:p>
          <w:p w:rsidR="00D0779A" w:rsidRPr="00731D89" w:rsidRDefault="00D0779A" w:rsidP="00B464E0">
            <w:pPr>
              <w:pStyle w:val="TAH"/>
            </w:pPr>
            <w:r w:rsidRPr="00731D89">
              <w:t>[</w:t>
            </w:r>
            <w:proofErr w:type="spellStart"/>
            <w:r w:rsidRPr="00731D89">
              <w:t>deg</w:t>
            </w:r>
            <w:proofErr w:type="spellEnd"/>
            <w:r w:rsidRPr="00731D89">
              <w:t>]</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0.0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116.7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-104.3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104.3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75.7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B464E0">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B464E0">
            <w:pPr>
              <w:pStyle w:val="TAC"/>
              <w:rPr>
                <w:color w:val="000000"/>
              </w:rPr>
            </w:pPr>
            <w:r w:rsidRPr="0062703F">
              <w:rPr>
                <w:lang w:val="en-US"/>
              </w:rPr>
              <w:t>90.0</w:t>
            </w:r>
          </w:p>
        </w:tc>
      </w:tr>
    </w:tbl>
    <w:p w:rsidR="00D0779A" w:rsidRDefault="00D0779A" w:rsidP="00D0779A">
      <w:pPr>
        <w:jc w:val="center"/>
        <w:rPr>
          <w:noProof/>
          <w:lang w:val="en-US" w:eastAsia="zh-CN"/>
        </w:rPr>
      </w:pPr>
    </w:p>
    <w:p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proofErr w:type="spellStart"/>
      <w:r>
        <w:rPr>
          <w:i/>
          <w:iCs/>
        </w:rPr>
        <w:t>x</w:t>
      </w:r>
      <w:r>
        <w:rPr>
          <w:vertAlign w:val="subscript"/>
        </w:rPr>
        <w:t>CM</w:t>
      </w:r>
      <w:proofErr w:type="spellEnd"/>
      <w:r>
        <w:t xml:space="preserve">, </w:t>
      </w:r>
      <w:proofErr w:type="spellStart"/>
      <w:r>
        <w:rPr>
          <w:i/>
          <w:iCs/>
        </w:rPr>
        <w:t>y</w:t>
      </w:r>
      <w:r>
        <w:rPr>
          <w:vertAlign w:val="subscript"/>
        </w:rPr>
        <w:t>CM</w:t>
      </w:r>
      <w:proofErr w:type="spellEnd"/>
      <w:r>
        <w:t xml:space="preserve">, and </w:t>
      </w:r>
      <w:proofErr w:type="spellStart"/>
      <w:r>
        <w:rPr>
          <w:i/>
          <w:iCs/>
        </w:rPr>
        <w:t>z</w:t>
      </w:r>
      <w:r>
        <w:rPr>
          <w:vertAlign w:val="subscript"/>
        </w:rPr>
        <w:t>CM</w:t>
      </w:r>
      <w:proofErr w:type="spellEnd"/>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rsidR="00D0779A" w:rsidRDefault="00D0779A" w:rsidP="00D0779A">
      <w:pPr>
        <w:jc w:val="center"/>
      </w:pPr>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rsidR="00D0779A" w:rsidRPr="009B6006" w:rsidRDefault="00D0779A" w:rsidP="00D0779A">
      <w:pPr>
        <w:pStyle w:val="TH"/>
      </w:pPr>
      <w:bookmarkStart w:id="63" w:name="_Hlk56003937"/>
      <w:r w:rsidRPr="002A41D7">
        <w:t xml:space="preserve">Table </w:t>
      </w:r>
      <w:r>
        <w:t>B</w:t>
      </w:r>
      <w:r w:rsidRPr="002A41D7">
        <w:t>.</w:t>
      </w:r>
      <w:r w:rsidRPr="0072537F">
        <w:t>2.</w:t>
      </w:r>
      <w:r>
        <w:t>1</w:t>
      </w:r>
      <w:r w:rsidRPr="009B6006">
        <w:t>-</w:t>
      </w:r>
      <w:bookmarkEnd w:id="6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B464E0">
        <w:trPr>
          <w:trHeight w:val="283"/>
          <w:jc w:val="center"/>
        </w:trPr>
        <w:tc>
          <w:tcPr>
            <w:tcW w:w="1555" w:type="dxa"/>
            <w:shd w:val="clear" w:color="auto" w:fill="D9D9D9"/>
            <w:vAlign w:val="center"/>
          </w:tcPr>
          <w:p w:rsidR="00D0779A" w:rsidRPr="009B6006" w:rsidRDefault="00D0779A" w:rsidP="00B464E0">
            <w:pPr>
              <w:pStyle w:val="TAH"/>
            </w:pPr>
            <w:r>
              <w:t xml:space="preserve">Probe </w:t>
            </w:r>
            <w:r w:rsidRPr="009B6006">
              <w:t>Number</w:t>
            </w:r>
          </w:p>
        </w:tc>
        <w:tc>
          <w:tcPr>
            <w:tcW w:w="1275" w:type="dxa"/>
            <w:shd w:val="clear" w:color="auto" w:fill="D9D9D9"/>
            <w:vAlign w:val="center"/>
          </w:tcPr>
          <w:p w:rsidR="00D0779A" w:rsidRPr="0072537F" w:rsidRDefault="00D0779A" w:rsidP="00B464E0">
            <w:pPr>
              <w:pStyle w:val="TAH"/>
            </w:pPr>
            <w:r w:rsidRPr="002A41D7">
              <w:t>Theta</w:t>
            </w:r>
            <w:r>
              <w:t xml:space="preserve"> [</w:t>
            </w:r>
            <w:proofErr w:type="spellStart"/>
            <w:r w:rsidRPr="002A41D7">
              <w:t>deg</w:t>
            </w:r>
            <w:proofErr w:type="spellEnd"/>
            <w:r w:rsidRPr="002A41D7">
              <w:t>]</w:t>
            </w:r>
          </w:p>
        </w:tc>
        <w:tc>
          <w:tcPr>
            <w:tcW w:w="1560" w:type="dxa"/>
            <w:shd w:val="clear" w:color="auto" w:fill="D9D9D9"/>
            <w:vAlign w:val="center"/>
          </w:tcPr>
          <w:p w:rsidR="00D0779A" w:rsidRPr="00731D89" w:rsidRDefault="00D0779A" w:rsidP="00B464E0">
            <w:pPr>
              <w:pStyle w:val="TAH"/>
            </w:pPr>
            <w:r w:rsidRPr="00731D89">
              <w:t>Phi</w:t>
            </w:r>
            <w:r>
              <w:t xml:space="preserve"> </w:t>
            </w:r>
            <w:r w:rsidRPr="00731D89">
              <w:t>[</w:t>
            </w:r>
            <w:proofErr w:type="spellStart"/>
            <w:r w:rsidRPr="00731D89">
              <w:t>deg</w:t>
            </w:r>
            <w:proofErr w:type="spellEnd"/>
            <w:r w:rsidRPr="00731D89">
              <w:t>]</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sidRPr="0062703F">
              <w:rPr>
                <w:lang w:val="en-US"/>
              </w:rPr>
              <w:t>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10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-20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20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B464E0">
            <w:pPr>
              <w:pStyle w:val="TAC"/>
            </w:pPr>
            <w:r>
              <w:t>20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B464E0">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B464E0">
            <w:pPr>
              <w:pStyle w:val="TAC"/>
              <w:rPr>
                <w:color w:val="000000"/>
              </w:rPr>
            </w:pPr>
            <w:r>
              <w:rPr>
                <w:color w:val="000000"/>
              </w:rPr>
              <w:t>30</w:t>
            </w:r>
          </w:p>
        </w:tc>
      </w:tr>
    </w:tbl>
    <w:p w:rsidR="00D0779A" w:rsidRDefault="00D0779A" w:rsidP="00D0779A">
      <w:r>
        <w:t>The channel model rotations assumed for this probe configuration are tabulated in Table B.2.1-3.</w:t>
      </w:r>
    </w:p>
    <w:p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B464E0">
        <w:trPr>
          <w:trHeight w:val="283"/>
          <w:jc w:val="center"/>
        </w:trPr>
        <w:tc>
          <w:tcPr>
            <w:tcW w:w="3120" w:type="dxa"/>
            <w:gridSpan w:val="2"/>
            <w:shd w:val="clear" w:color="auto" w:fill="D9D9D9"/>
            <w:vAlign w:val="center"/>
          </w:tcPr>
          <w:p w:rsidR="00D0779A" w:rsidRPr="00731D89" w:rsidRDefault="00D0779A" w:rsidP="00B464E0">
            <w:pPr>
              <w:pStyle w:val="TAH"/>
            </w:pPr>
            <w:proofErr w:type="spellStart"/>
            <w:r>
              <w:rPr>
                <w:rFonts w:cs="Arial"/>
                <w:b w:val="0"/>
                <w:bCs/>
                <w:color w:val="000000"/>
              </w:rPr>
              <w:t>UMi</w:t>
            </w:r>
            <w:proofErr w:type="spellEnd"/>
            <w:r>
              <w:rPr>
                <w:rFonts w:cs="Arial"/>
                <w:b w:val="0"/>
                <w:bCs/>
                <w:color w:val="000000"/>
              </w:rPr>
              <w:t xml:space="preserve"> CDL-C</w:t>
            </w:r>
          </w:p>
        </w:tc>
      </w:tr>
      <w:tr w:rsidR="00D0779A" w:rsidRPr="00AE57D3" w:rsidTr="00B464E0">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B464E0">
            <w:pPr>
              <w:pStyle w:val="TAC"/>
              <w:rPr>
                <w:rFonts w:cs="Arial"/>
                <w:color w:val="000000"/>
              </w:rPr>
            </w:pPr>
            <w:r w:rsidRPr="00B33B56">
              <w:rPr>
                <w:rFonts w:cs="Arial"/>
                <w:color w:val="000000"/>
              </w:rPr>
              <w:t>Phi [</w:t>
            </w:r>
            <w:proofErr w:type="spellStart"/>
            <w:r w:rsidRPr="00B33B56">
              <w:rPr>
                <w:rFonts w:cs="Arial"/>
                <w:color w:val="000000"/>
              </w:rPr>
              <w:t>deg</w:t>
            </w:r>
            <w:proofErr w:type="spellEnd"/>
            <w:r w:rsidRPr="00B33B56">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B464E0">
            <w:pPr>
              <w:pStyle w:val="TAC"/>
              <w:rPr>
                <w:rFonts w:cs="Arial"/>
                <w:color w:val="000000"/>
              </w:rPr>
            </w:pPr>
            <w:r w:rsidRPr="00B33B56">
              <w:rPr>
                <w:rFonts w:cs="Arial"/>
                <w:color w:val="000000"/>
              </w:rPr>
              <w:t>Theta [</w:t>
            </w:r>
            <w:proofErr w:type="spellStart"/>
            <w:r w:rsidRPr="00B33B56">
              <w:rPr>
                <w:rFonts w:cs="Arial"/>
                <w:color w:val="000000"/>
              </w:rPr>
              <w:t>deg</w:t>
            </w:r>
            <w:proofErr w:type="spellEnd"/>
            <w:r w:rsidRPr="00B33B56">
              <w:rPr>
                <w:rFonts w:cs="Arial"/>
                <w:color w:val="000000"/>
              </w:rPr>
              <w:t>]</w:t>
            </w:r>
          </w:p>
        </w:tc>
      </w:tr>
      <w:tr w:rsidR="00D0779A" w:rsidRPr="00AE57D3" w:rsidTr="00B464E0">
        <w:trPr>
          <w:jc w:val="center"/>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B464E0">
            <w:pPr>
              <w:pStyle w:val="TAC"/>
            </w:pPr>
            <w:r>
              <w:t>32</w:t>
            </w:r>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B464E0">
            <w:pPr>
              <w:pStyle w:val="TAC"/>
            </w:pPr>
            <w:r>
              <w:t>15.0</w:t>
            </w:r>
          </w:p>
        </w:tc>
      </w:tr>
    </w:tbl>
    <w:p w:rsidR="00D0779A" w:rsidRDefault="00D0779A" w:rsidP="00D0779A">
      <w:pPr>
        <w:spacing w:after="0"/>
        <w:rPr>
          <w:lang w:eastAsia="zh-CN"/>
        </w:rPr>
      </w:pPr>
    </w:p>
    <w:p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rsidR="00D0779A" w:rsidRDefault="00D0779A" w:rsidP="00D0779A">
      <w:pPr>
        <w:jc w:val="center"/>
      </w:pPr>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4" w:name="_Hlk61595417"/>
      <w:r w:rsidRPr="00B464E0">
        <w:rPr>
          <w:rFonts w:ascii="Arial" w:hAnsi="Arial" w:cs="Arial"/>
          <w:b/>
        </w:rPr>
        <w:t>Relative orientations of BS and UE antennas</w:t>
      </w:r>
      <w:bookmarkEnd w:id="64"/>
      <w:r w:rsidRPr="00B464E0">
        <w:rPr>
          <w:rFonts w:ascii="Arial" w:hAnsi="Arial" w:cs="Arial"/>
          <w:b/>
        </w:rPr>
        <w:t xml:space="preserve">. </w:t>
      </w:r>
    </w:p>
    <w:p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rsidR="00D0779A" w:rsidRDefault="00D0779A" w:rsidP="00D0779A">
      <w:pPr>
        <w:spacing w:after="0"/>
        <w:rPr>
          <w:lang w:eastAsia="zh-CN"/>
        </w:rPr>
      </w:pPr>
    </w:p>
    <w:p w:rsidR="00D0779A" w:rsidRDefault="00D0779A" w:rsidP="00D0779A">
      <w:pPr>
        <w:pStyle w:val="2"/>
      </w:pPr>
      <w:r>
        <w:t>B</w:t>
      </w:r>
      <w:r w:rsidRPr="007F33C5">
        <w:t>.</w:t>
      </w:r>
      <w:r>
        <w:t>2.2</w:t>
      </w:r>
      <w:r w:rsidRPr="007F33C5">
        <w:tab/>
      </w:r>
      <w:r w:rsidRPr="00901D03">
        <w:t xml:space="preserve">Calibration procedure </w:t>
      </w:r>
    </w:p>
    <w:p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AE57D3">
        <w:t>L</w:t>
      </w:r>
      <w:r w:rsidRPr="00AE57D3">
        <w:rPr>
          <w:sz w:val="13"/>
          <w:szCs w:val="13"/>
        </w:rPr>
        <w:t>path,pol</w:t>
      </w:r>
      <w:proofErr w:type="spellEnd"/>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D0779A" w:rsidRDefault="00D0779A" w:rsidP="00D0779A">
      <w:pPr>
        <w:spacing w:after="0"/>
        <w:rPr>
          <w:lang w:eastAsia="zh-CN"/>
        </w:rPr>
      </w:pPr>
    </w:p>
    <w:p w:rsidR="00D0779A" w:rsidRDefault="00D0779A" w:rsidP="00D0779A">
      <w:pPr>
        <w:pStyle w:val="2"/>
      </w:pPr>
      <w:r>
        <w:t>B</w:t>
      </w:r>
      <w:r w:rsidRPr="007F33C5">
        <w:t>.</w:t>
      </w:r>
      <w:r>
        <w:t>2.3</w:t>
      </w:r>
      <w:r w:rsidRPr="007F33C5">
        <w:tab/>
      </w:r>
      <w:r>
        <w:t>Test</w:t>
      </w:r>
      <w:r w:rsidRPr="00901D03">
        <w:t xml:space="preserve"> procedure </w:t>
      </w:r>
    </w:p>
    <w:p w:rsidR="00D0779A" w:rsidRPr="009B6006" w:rsidRDefault="00D0779A" w:rsidP="00D0779A">
      <w:r w:rsidRPr="009B6006">
        <w:t xml:space="preserve">Before throughput testing, the initial conditions shall be confirmed to reach the correct measurement state for each test case. </w:t>
      </w:r>
    </w:p>
    <w:p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rsidR="00D0779A" w:rsidRPr="003772B9" w:rsidRDefault="00D0779A" w:rsidP="00D0779A">
      <w:pPr>
        <w:pStyle w:val="B2"/>
        <w:rPr>
          <w:noProof/>
        </w:rPr>
      </w:pPr>
      <w:r w:rsidRPr="003772B9">
        <w:rPr>
          <w:noProof/>
        </w:rPr>
        <w:t>5. Power on the UE.</w:t>
      </w:r>
    </w:p>
    <w:p w:rsidR="00D0779A" w:rsidRPr="003772B9" w:rsidRDefault="00D0779A" w:rsidP="00D0779A">
      <w:pPr>
        <w:pStyle w:val="B2"/>
        <w:rPr>
          <w:noProof/>
        </w:rPr>
      </w:pPr>
      <w:r w:rsidRPr="003772B9">
        <w:rPr>
          <w:noProof/>
        </w:rPr>
        <w:t>6. Set up the connection.</w:t>
      </w:r>
    </w:p>
    <w:p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D0779A" w:rsidRPr="009B6006" w:rsidRDefault="00D0779A" w:rsidP="00D0779A">
      <w:pPr>
        <w:pStyle w:val="B2"/>
        <w:rPr>
          <w:noProof/>
        </w:rPr>
      </w:pPr>
      <w:r w:rsidRPr="009B6006">
        <w:rPr>
          <w:noProof/>
        </w:rPr>
        <w:t xml:space="preserve">5. The postprocessing method and the performance metric are FFS. </w:t>
      </w:r>
    </w:p>
    <w:p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B464E0">
        <w:trPr>
          <w:trHeight w:val="283"/>
          <w:jc w:val="center"/>
        </w:trPr>
        <w:tc>
          <w:tcPr>
            <w:tcW w:w="1555" w:type="dxa"/>
            <w:shd w:val="clear" w:color="auto" w:fill="D9D9D9"/>
            <w:vAlign w:val="center"/>
          </w:tcPr>
          <w:p w:rsidR="00D0779A" w:rsidRPr="009B6006" w:rsidRDefault="00D0779A" w:rsidP="00B464E0">
            <w:pPr>
              <w:pStyle w:val="TAH"/>
            </w:pPr>
            <w:r w:rsidRPr="009B6006">
              <w:t>Test Point Number</w:t>
            </w:r>
          </w:p>
        </w:tc>
        <w:tc>
          <w:tcPr>
            <w:tcW w:w="1275" w:type="dxa"/>
            <w:shd w:val="clear" w:color="auto" w:fill="D9D9D9"/>
            <w:vAlign w:val="center"/>
          </w:tcPr>
          <w:p w:rsidR="00D0779A" w:rsidRPr="0072537F" w:rsidRDefault="00D0779A" w:rsidP="00B464E0">
            <w:pPr>
              <w:pStyle w:val="TAH"/>
            </w:pPr>
            <w:r w:rsidRPr="002A41D7">
              <w:t>Theta [</w:t>
            </w:r>
            <w:proofErr w:type="spellStart"/>
            <w:r w:rsidRPr="002A41D7">
              <w:t>deg</w:t>
            </w:r>
            <w:proofErr w:type="spellEnd"/>
            <w:r w:rsidRPr="002A41D7">
              <w:t>]</w:t>
            </w:r>
          </w:p>
        </w:tc>
        <w:tc>
          <w:tcPr>
            <w:tcW w:w="1560" w:type="dxa"/>
            <w:shd w:val="clear" w:color="auto" w:fill="D9D9D9"/>
            <w:vAlign w:val="center"/>
          </w:tcPr>
          <w:p w:rsidR="00D0779A" w:rsidRPr="00731D89" w:rsidRDefault="00D0779A" w:rsidP="00B464E0">
            <w:pPr>
              <w:pStyle w:val="TAH"/>
            </w:pPr>
            <w:r w:rsidRPr="00731D89">
              <w:t>Phi [</w:t>
            </w:r>
            <w:proofErr w:type="spellStart"/>
            <w:r w:rsidRPr="00731D89">
              <w:t>deg</w:t>
            </w:r>
            <w:proofErr w:type="spellEnd"/>
            <w:r w:rsidRPr="00731D89">
              <w:t>]</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0.0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139.7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49.7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-142.9</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-76.9</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-17.2</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94.7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175.7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20.4</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-99.8</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-55.0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-139.5</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130.1</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60.8</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-16.2</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-167.5</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98.5</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157.0</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-78.9</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31.6</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-115.6</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-38.3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-1.1</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66.3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127.5</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-145.6</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171.9</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-60.7</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-104.1</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91.3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35.8</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-13.4</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138.1</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-153.3</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-67.4</w:t>
            </w:r>
          </w:p>
        </w:tc>
      </w:tr>
      <w:tr w:rsidR="00D0779A" w:rsidRPr="00AE57D3" w:rsidTr="00B464E0">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B464E0">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B464E0">
            <w:pPr>
              <w:pStyle w:val="TAC"/>
            </w:pPr>
            <w:r w:rsidRPr="00AE57D3">
              <w:t>59.1</w:t>
            </w:r>
          </w:p>
        </w:tc>
      </w:tr>
    </w:tbl>
    <w:p w:rsidR="00D0779A" w:rsidRDefault="00D0779A" w:rsidP="00D0779A">
      <w:pPr>
        <w:pStyle w:val="2"/>
      </w:pPr>
      <w:r>
        <w:t>B</w:t>
      </w:r>
      <w:r w:rsidRPr="007F33C5">
        <w:t>.</w:t>
      </w:r>
      <w:r>
        <w:t>2.4</w:t>
      </w:r>
      <w:r w:rsidRPr="007F33C5">
        <w:tab/>
      </w:r>
      <w:r w:rsidRPr="0042109A">
        <w:t>Minimum Range Length</w:t>
      </w:r>
      <w:r w:rsidRPr="00901D03">
        <w:t xml:space="preserve"> </w:t>
      </w:r>
    </w:p>
    <w:p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rsidR="00D0779A" w:rsidRDefault="00D0779A" w:rsidP="00D0779A">
      <w:pPr>
        <w:pStyle w:val="TH"/>
      </w:pPr>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rsidR="00D0779A" w:rsidRDefault="00D0779A" w:rsidP="00D0779A">
      <w:pPr>
        <w:pStyle w:val="1"/>
      </w:pPr>
      <w:r>
        <w:t>B</w:t>
      </w:r>
      <w:r w:rsidRPr="00235394">
        <w:t>.</w:t>
      </w:r>
      <w:r>
        <w:t>3</w:t>
      </w:r>
      <w:r w:rsidRPr="00235394">
        <w:tab/>
      </w:r>
      <w:r>
        <w:t>EUT positioning</w:t>
      </w:r>
    </w:p>
    <w:p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rsidR="00D0779A" w:rsidRDefault="00D0779A" w:rsidP="00D0779A">
      <w:pPr>
        <w:rPr>
          <w:lang w:eastAsia="ja-JP"/>
        </w:rPr>
      </w:pPr>
      <w:r>
        <w:t xml:space="preserve">For FR2 MIMO OTA, the DUT shall be tested using a 3D scan. </w:t>
      </w:r>
      <w:bookmarkStart w:id="65" w:name="_Hlk31721871"/>
      <w:r>
        <w:t xml:space="preserve">With the DUT positioned in the default P0 alignment option, as defined in Annex A.3 in [2], </w:t>
      </w:r>
      <w:bookmarkEnd w:id="65"/>
      <w:r>
        <w:t xml:space="preserve">measurements on 36 evenly spaced test points with a </w:t>
      </w:r>
      <w:r w:rsidRPr="00A03A44">
        <w:t>constant density</w:t>
      </w:r>
      <w:r>
        <w:t xml:space="preserve"> shall be performed.</w:t>
      </w:r>
    </w:p>
    <w:p w:rsidR="00D0779A" w:rsidRDefault="00D0779A" w:rsidP="00D0779A">
      <w:pPr>
        <w:spacing w:after="0"/>
        <w:rPr>
          <w:i/>
          <w:color w:val="0000FF"/>
        </w:rPr>
      </w:pPr>
    </w:p>
    <w:p w:rsidR="00DE71A1" w:rsidRDefault="00DE71A1" w:rsidP="00EE0AC2">
      <w:pPr>
        <w:pStyle w:val="Guidance"/>
      </w:pPr>
      <w:r>
        <w:br w:type="page"/>
      </w:r>
    </w:p>
    <w:p w:rsidR="00DE71A1" w:rsidRPr="004D3578" w:rsidRDefault="00DE71A1" w:rsidP="00DE71A1">
      <w:pPr>
        <w:pStyle w:val="8"/>
      </w:pPr>
      <w:bookmarkStart w:id="66" w:name="_Toc47103335"/>
      <w:bookmarkStart w:id="67"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6"/>
      <w:bookmarkEnd w:id="67"/>
    </w:p>
    <w:p w:rsidR="00DE71A1" w:rsidRDefault="00DE71A1" w:rsidP="00DE71A1">
      <w:pPr>
        <w:pStyle w:val="Guidance"/>
      </w:pPr>
      <w:r>
        <w:t xml:space="preserve">&lt;Editor’s note: Detailed structure of the subclause is TBD. </w:t>
      </w:r>
    </w:p>
    <w:p w:rsidR="00DE71A1" w:rsidRDefault="00DE71A1" w:rsidP="00DE71A1">
      <w:pPr>
        <w:pStyle w:val="Guidance"/>
      </w:pPr>
      <w:r>
        <w:t xml:space="preserve">Include </w:t>
      </w:r>
      <w:r w:rsidR="0074540A">
        <w:t xml:space="preserve">FR1 </w:t>
      </w:r>
      <w:r>
        <w:t xml:space="preserve">channel model tables after down-selection for requirement, </w:t>
      </w:r>
      <w:r w:rsidR="0074540A">
        <w:t xml:space="preserve">FR1 channel model validation procedure, and </w:t>
      </w:r>
      <w:r>
        <w:t>validation pass</w:t>
      </w:r>
      <w:r>
        <w:rPr>
          <w:rFonts w:hint="eastAsia"/>
          <w:lang w:eastAsia="zh-CN"/>
        </w:rPr>
        <w:t>/fail</w:t>
      </w:r>
      <w:r>
        <w:rPr>
          <w:lang w:eastAsia="zh-CN"/>
        </w:rPr>
        <w:t xml:space="preserve"> requirement.</w:t>
      </w:r>
      <w:r w:rsidRPr="00F85E37">
        <w:t xml:space="preserve"> </w:t>
      </w:r>
      <w:r>
        <w:t>&gt;</w:t>
      </w:r>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 xml:space="preserve">FR1 </w:t>
      </w:r>
      <w:proofErr w:type="spellStart"/>
      <w:r w:rsidRPr="000876CE">
        <w:rPr>
          <w:rFonts w:eastAsia="Times New Roman"/>
        </w:rPr>
        <w:t>UMi</w:t>
      </w:r>
      <w:proofErr w:type="spellEnd"/>
      <w:r w:rsidRPr="000876CE">
        <w:rPr>
          <w:rFonts w:eastAsia="Times New Roman"/>
        </w:rPr>
        <w:t xml:space="preserve"> CDL-A and </w:t>
      </w:r>
      <w:r>
        <w:t xml:space="preserve">Table C.1-2 </w:t>
      </w:r>
      <w:r w:rsidRPr="000876CE">
        <w:rPr>
          <w:rFonts w:eastAsia="Times New Roman"/>
        </w:rPr>
        <w:t xml:space="preserve">FR1 </w:t>
      </w:r>
      <w:proofErr w:type="spellStart"/>
      <w:r w:rsidRPr="000876CE">
        <w:rPr>
          <w:rFonts w:eastAsia="Times New Roman"/>
        </w:rPr>
        <w:t>UMa</w:t>
      </w:r>
      <w:proofErr w:type="spellEnd"/>
      <w:r w:rsidRPr="000876CE">
        <w:rPr>
          <w:rFonts w:eastAsia="Times New Roman"/>
        </w:rPr>
        <w:t xml:space="preserve"> CDL-C</w:t>
      </w:r>
      <w:r>
        <w:rPr>
          <w:rFonts w:eastAsia="Times New Roman"/>
        </w:rPr>
        <w:t xml:space="preserve">, which do not include base station antenna filtering. </w:t>
      </w:r>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t xml:space="preserve">Table C.1-1: Channel model parameters for </w:t>
      </w:r>
      <w:proofErr w:type="spellStart"/>
      <w:r w:rsidRPr="00D3516C">
        <w:t>UMi</w:t>
      </w:r>
      <w:proofErr w:type="spellEnd"/>
      <w:r w:rsidRPr="00D3516C">
        <w:t xml:space="preserve">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830197" w:rsidRPr="00390201" w:rsidTr="003C30E5">
        <w:trPr>
          <w:trHeight w:val="408"/>
          <w:jc w:val="center"/>
        </w:trPr>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8064" w:type="dxa"/>
            <w:gridSpan w:val="7"/>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390201" w:rsidTr="003C30E5">
        <w:trPr>
          <w:trHeight w:val="396"/>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7C3F77"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rPr>
          <w:b/>
          <w:color w:val="FF0000"/>
          <w:sz w:val="28"/>
          <w:szCs w:val="28"/>
          <w:lang w:eastAsia="zh-CN"/>
        </w:rPr>
      </w:pPr>
    </w:p>
    <w:p w:rsidR="00830197" w:rsidRDefault="00830197" w:rsidP="00830197">
      <w:pPr>
        <w:pStyle w:val="TH"/>
        <w:rPr>
          <w:b w:val="0"/>
        </w:rPr>
      </w:pPr>
      <w:r>
        <w:lastRenderedPageBreak/>
        <w:t xml:space="preserve">Table C.1-2: Channel model parameters </w:t>
      </w:r>
      <w:r w:rsidRPr="00F35B2C">
        <w:t xml:space="preserve">for </w:t>
      </w:r>
      <w:proofErr w:type="spellStart"/>
      <w:r w:rsidRPr="005550ED">
        <w:t>UMa</w:t>
      </w:r>
      <w:proofErr w:type="spellEnd"/>
      <w:r w:rsidRPr="005550ED">
        <w:t xml:space="preserve">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68" w:name="_Ref4748995"/>
      <w:r w:rsidRPr="003A2706">
        <w:t xml:space="preserve">Table </w:t>
      </w:r>
      <w:r>
        <w:t>C</w:t>
      </w:r>
      <w:r w:rsidRPr="003A2706">
        <w:t>.2-</w:t>
      </w:r>
      <w:bookmarkEnd w:id="68"/>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proofErr w:type="spellStart"/>
            <w:r w:rsidRPr="002C449F">
              <w:rPr>
                <w:i/>
                <w:iCs/>
              </w:rPr>
              <w:t>d</w:t>
            </w:r>
            <w:r w:rsidRPr="002C449F">
              <w:rPr>
                <w:i/>
                <w:iCs/>
                <w:vertAlign w:val="subscript"/>
              </w:rPr>
              <w:t>H</w:t>
            </w:r>
            <w:proofErr w:type="spellEnd"/>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proofErr w:type="spellStart"/>
            <w:r w:rsidRPr="002C449F">
              <w:rPr>
                <w:i/>
                <w:iCs/>
              </w:rPr>
              <w:t>d</w:t>
            </w:r>
            <w:r w:rsidRPr="002C449F">
              <w:rPr>
                <w:i/>
                <w:iCs/>
                <w:vertAlign w:val="subscript"/>
              </w:rPr>
              <w:t>V</w:t>
            </w:r>
            <w:proofErr w:type="spellEnd"/>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830197" w:rsidP="00830197">
      <w:pPr>
        <w:pStyle w:val="B1"/>
        <w:numPr>
          <w:ilvl w:val="0"/>
          <w:numId w:val="5"/>
        </w:numPr>
      </w:pPr>
      <w:r w:rsidRPr="00A10225">
        <w:lastRenderedPageBreak/>
        <w:t>2</w:t>
      </w:r>
      <w:r w:rsidRPr="00B87133">
        <w:t xml:space="preserve"> strongest </w:t>
      </w:r>
      <w:r w:rsidRPr="00A10225">
        <w:t xml:space="preserve">transmitting beams </w:t>
      </w:r>
      <w:r>
        <w:t>are selected from the pre-defined beam grid based on their proximity to the strong clusters of each FR1 channel model.</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t>Table C.3.1-1: C</w:t>
      </w:r>
      <w:r w:rsidRPr="00327F86">
        <w:t>h</w:t>
      </w:r>
      <w:r>
        <w:t>annel model validation</w:t>
      </w:r>
      <w:r w:rsidRPr="00327F86">
        <w:t xml:space="preserve">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rFonts w:eastAsia="宋体"/>
        </w:rPr>
      </w:pPr>
    </w:p>
    <w:p w:rsidR="00830197" w:rsidRDefault="00830197" w:rsidP="00830197">
      <w:pPr>
        <w:pStyle w:val="2"/>
      </w:pPr>
      <w:r>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MIMO OTA test system. A reference antenna (</w:t>
      </w:r>
      <w:proofErr w:type="spellStart"/>
      <w:r w:rsidRPr="002A186A">
        <w:rPr>
          <w:lang w:eastAsia="zh-CN"/>
        </w:rPr>
        <w:t>i.e</w:t>
      </w:r>
      <w:proofErr w:type="spellEnd"/>
      <w:r w:rsidRPr="002A186A">
        <w:rPr>
          <w:lang w:eastAsia="zh-CN"/>
        </w:rPr>
        <w:t xml:space="preserve"> dipole antenna), within the </w:t>
      </w:r>
      <w:proofErr w:type="spellStart"/>
      <w:r w:rsidRPr="002A186A">
        <w:rPr>
          <w:lang w:eastAsia="zh-CN"/>
        </w:rPr>
        <w:t>center</w:t>
      </w:r>
      <w:proofErr w:type="spellEnd"/>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proofErr w:type="spellStart"/>
      <w:r w:rsidRPr="00987EDB">
        <w:rPr>
          <w:lang w:eastAsia="zh-CN"/>
        </w:rPr>
        <w:t>analyzed</w:t>
      </w:r>
      <w:proofErr w:type="spellEnd"/>
      <w:r w:rsidRPr="00987EDB">
        <w:rPr>
          <w:lang w:eastAsia="zh-CN"/>
        </w:rPr>
        <w:t xml:space="preserve"> by a post processing SW, e.g., </w:t>
      </w:r>
      <w:proofErr w:type="spellStart"/>
      <w:r w:rsidRPr="00987EDB">
        <w:rPr>
          <w:lang w:eastAsia="zh-CN"/>
        </w:rPr>
        <w:t>Matlab</w:t>
      </w:r>
      <w:proofErr w:type="spellEnd"/>
      <w:r w:rsidRPr="00987EDB">
        <w:rPr>
          <w:lang w:eastAsia="zh-CN"/>
        </w:rPr>
        <w:t xml:space="preserve">.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lastRenderedPageBreak/>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proofErr w:type="spellStart"/>
            <w:r w:rsidRPr="001674F5">
              <w:rPr>
                <w:rFonts w:cs="Arial"/>
              </w:rPr>
              <w:t>Center</w:t>
            </w:r>
            <w:proofErr w:type="spellEnd"/>
            <w:r w:rsidRPr="001674F5">
              <w:rPr>
                <w:rFonts w:cs="Arial"/>
              </w:rPr>
              <w:t xml:space="preserve">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Measured VNA traces (frequency responses H(</w:t>
      </w:r>
      <w:proofErr w:type="spellStart"/>
      <w:r w:rsidRPr="001674F5">
        <w:t>t,f</w:t>
      </w:r>
      <w:proofErr w:type="spellEnd"/>
      <w:r w:rsidRPr="001674F5">
        <w:t xml:space="preserve">)) are saved into a hard drive. The data is read into, e.g., </w:t>
      </w:r>
      <w:proofErr w:type="spellStart"/>
      <w:r w:rsidRPr="001674F5">
        <w:t>Matlab</w:t>
      </w:r>
      <w:proofErr w:type="spellEnd"/>
      <w:r w:rsidRPr="001674F5">
        <w:t xml:space="preserve">.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8" type="#_x0000_t75" style="width:99.5pt;height:34pt" o:ole="">
            <v:imagedata r:id="rId25" o:title=""/>
          </v:shape>
          <o:OLEObject Type="Embed" ProgID="Equation.3" ShapeID="_x0000_i1028" DrawAspect="Content" ObjectID="_1673948776" r:id="rId26"/>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w:t>
      </w:r>
      <w:proofErr w:type="spellStart"/>
      <w:r w:rsidRPr="000B5CF3">
        <w:t>analyzer</w:t>
      </w:r>
      <w:proofErr w:type="spellEnd"/>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proofErr w:type="spellStart"/>
      <w:r w:rsidRPr="000B5CF3">
        <w:t>analyzed</w:t>
      </w:r>
      <w:proofErr w:type="spellEnd"/>
      <w:r w:rsidRPr="000B5CF3">
        <w:t xml:space="preserve"> by a spectrum </w:t>
      </w:r>
      <w:proofErr w:type="spellStart"/>
      <w:r w:rsidRPr="000B5CF3">
        <w:t>analyzer</w:t>
      </w:r>
      <w:proofErr w:type="spellEnd"/>
      <w:r w:rsidRPr="000B5CF3">
        <w:t xml:space="preserve">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lastRenderedPageBreak/>
        <w:t>Method of measurement:</w:t>
      </w:r>
    </w:p>
    <w:p w:rsidR="00830197" w:rsidRDefault="009C7321" w:rsidP="00830197">
      <w:pPr>
        <w:pStyle w:val="TH"/>
      </w:pPr>
      <w:r>
        <w:rPr>
          <w:noProof/>
        </w:rPr>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t xml:space="preserve">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w:t>
      </w:r>
      <w:proofErr w:type="spellStart"/>
      <w:r w:rsidRPr="001674F5">
        <w:rPr>
          <w:rFonts w:eastAsia="MS Mincho"/>
        </w:rPr>
        <w:t>analyzer</w:t>
      </w:r>
      <w:proofErr w:type="spellEnd"/>
      <w:r w:rsidRPr="001674F5">
        <w:rPr>
          <w:rFonts w:eastAsia="MS Mincho"/>
        </w:rPr>
        <w:t xml:space="preserve">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proofErr w:type="spellStart"/>
      <w:r w:rsidRPr="001674F5">
        <w:t>analyzer</w:t>
      </w:r>
      <w:proofErr w:type="spellEnd"/>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w:t>
      </w:r>
      <w:proofErr w:type="spellStart"/>
      <w:r w:rsidRPr="001674F5">
        <w:rPr>
          <w:rFonts w:eastAsia="MS Mincho"/>
        </w:rPr>
        <w:t>Matlab</w:t>
      </w:r>
      <w:proofErr w:type="spellEnd"/>
      <w:r w:rsidRPr="001674F5">
        <w:rPr>
          <w:rFonts w:eastAsia="MS Mincho"/>
        </w:rPr>
        <w:t xml:space="preserve">. The analysis is performed by taking the Fourier transformation of the Doppler spectrum. </w:t>
      </w:r>
      <w:r w:rsidRPr="001674F5">
        <w:rPr>
          <w:rFonts w:eastAsia="MS Mincho"/>
        </w:rPr>
        <w:lastRenderedPageBreak/>
        <w:t xml:space="preserve">The resulting temporal correlation function </w:t>
      </w:r>
      <w:r w:rsidR="00E37DD9" w:rsidRPr="001674F5">
        <w:rPr>
          <w:rFonts w:eastAsia="MS Mincho"/>
        </w:rPr>
        <w:object w:dxaOrig="675" w:dyaOrig="360">
          <v:shape id="_x0000_i1029" type="#_x0000_t75" style="width:28pt;height:15pt" o:ole="">
            <v:imagedata r:id="rId28" o:title=""/>
          </v:shape>
          <o:OLEObject Type="Embed" ProgID="Equation.3" ShapeID="_x0000_i1029" DrawAspect="Content" ObjectID="_1673948777" r:id="rId29"/>
        </w:object>
      </w:r>
      <w:r w:rsidRPr="001674F5">
        <w:rPr>
          <w:rFonts w:eastAsia="MS Mincho"/>
        </w:rPr>
        <w:t xml:space="preserve">  is normalized such that </w:t>
      </w:r>
      <w:r w:rsidR="00E37DD9" w:rsidRPr="001674F5">
        <w:rPr>
          <w:rFonts w:eastAsia="MS Mincho"/>
        </w:rPr>
        <w:object w:dxaOrig="1995" w:dyaOrig="360">
          <v:shape id="_x0000_i1030" type="#_x0000_t75" style="width:78.5pt;height:14.5pt" o:ole="">
            <v:imagedata r:id="rId30" o:title=""/>
          </v:shape>
          <o:OLEObject Type="Embed" ProgID="Equation.3" ShapeID="_x0000_i1030" DrawAspect="Content" ObjectID="_1673948778" r:id="rId31"/>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For spatial correlation validation measurement, both Vertical and Horizontal validation are required.</w:t>
      </w:r>
      <w:r w:rsidRPr="002B1691">
        <w:t xml:space="preserve"> Spatial correlation validation is only adopted for FR1 MIMO OTA.</w:t>
      </w:r>
    </w:p>
    <w:p w:rsidR="00E37DD9" w:rsidRPr="00D26593" w:rsidRDefault="00E37DD9" w:rsidP="00E37DD9">
      <w:bookmarkStart w:id="69" w:name="_Hlk56023584"/>
      <w:bookmarkStart w:id="70"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9"/>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6651B3">
        <w:rPr>
          <w:position w:val="-8"/>
        </w:rPr>
        <w:pict>
          <v:shape id="_x0000_i1031"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6651B3">
        <w:rPr>
          <w:position w:val="-8"/>
        </w:rPr>
        <w:pict>
          <v:shape id="_x0000_i1032"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6651B3">
        <w:rPr>
          <w:position w:val="-8"/>
        </w:rPr>
        <w:pict>
          <v:shape id="_x0000_i1033" type="#_x0000_t75" style="width:6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6651B3">
        <w:rPr>
          <w:position w:val="-8"/>
        </w:rPr>
        <w:pict>
          <v:shape id="_x0000_i1034" type="#_x0000_t75" style="width:6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6651B3">
        <w:rPr>
          <w:position w:val="-8"/>
        </w:rPr>
        <w:pict>
          <v:shape id="_x0000_i1035"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6651B3">
        <w:rPr>
          <w:position w:val="-8"/>
        </w:rPr>
        <w:pict>
          <v:shape id="_x0000_i1036"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734061">
        <w:t xml:space="preserve"> and </w:t>
      </w:r>
      <w:r w:rsidRPr="00C00D42">
        <w:fldChar w:fldCharType="begin"/>
      </w:r>
      <w:r w:rsidRPr="00C00D42">
        <w:instrText xml:space="preserve"> QUOTE </w:instrText>
      </w:r>
      <w:r w:rsidR="006651B3">
        <w:rPr>
          <w:position w:val="-8"/>
        </w:rPr>
        <w:pict>
          <v:shape id="_x0000_i1037"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6651B3">
        <w:rPr>
          <w:position w:val="-8"/>
        </w:rPr>
        <w:pict>
          <v:shape id="_x0000_i1038"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frequency responses </w:t>
      </w:r>
      <w:r w:rsidRPr="00C00D42">
        <w:fldChar w:fldCharType="begin"/>
      </w:r>
      <w:r w:rsidRPr="00C00D42">
        <w:instrText xml:space="preserve"> QUOTE </w:instrText>
      </w:r>
      <w:r w:rsidR="006651B3">
        <w:rPr>
          <w:position w:val="-8"/>
        </w:rPr>
        <w:pict>
          <v:shape id="_x0000_i1039"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s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instrText xml:space="preserve"> </w:instrText>
      </w:r>
      <w:r w:rsidRPr="00C00D42">
        <w:fldChar w:fldCharType="separate"/>
      </w:r>
      <w:r w:rsidR="006651B3">
        <w:rPr>
          <w:position w:val="-8"/>
        </w:rPr>
        <w:pict>
          <v:shape id="_x0000_i1040"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s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6651B3">
        <w:rPr>
          <w:position w:val="-8"/>
        </w:rPr>
        <w:pict>
          <v:shape id="_x0000_i1041" type="#_x0000_t75" style="width:4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00D42">
        <w:instrText xml:space="preserve"> </w:instrText>
      </w:r>
      <w:r w:rsidRPr="00C00D42">
        <w:fldChar w:fldCharType="separate"/>
      </w:r>
      <w:r w:rsidR="006651B3">
        <w:rPr>
          <w:position w:val="-8"/>
        </w:rPr>
        <w:pict>
          <v:shape id="_x0000_i1042" type="#_x0000_t75" style="width:4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6651B3">
        <w:rPr>
          <w:position w:val="-8"/>
        </w:rPr>
        <w:pict>
          <v:shape id="_x0000_i1043"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00D42">
        <w:rPr>
          <w:rFonts w:eastAsia="Batang"/>
        </w:rPr>
        <w:instrText xml:space="preserve"> </w:instrText>
      </w:r>
      <w:r w:rsidRPr="00C00D42">
        <w:rPr>
          <w:rFonts w:eastAsia="Batang"/>
        </w:rPr>
        <w:fldChar w:fldCharType="separate"/>
      </w:r>
      <w:r w:rsidR="006651B3">
        <w:rPr>
          <w:position w:val="-8"/>
        </w:rPr>
        <w:pict>
          <v:shape id="_x0000_i1044"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00D42">
        <w:rPr>
          <w:rFonts w:eastAsia="Batang"/>
        </w:rPr>
        <w:fldChar w:fldCharType="end"/>
      </w:r>
      <w:r>
        <w:rPr>
          <w:rFonts w:eastAsia="Batang"/>
        </w:rPr>
        <w:t xml:space="preserve"> </w:t>
      </w:r>
    </w:p>
    <w:p w:rsidR="00E37DD9" w:rsidRPr="0080307B" w:rsidRDefault="006651B3" w:rsidP="00E37DD9">
      <w:pPr>
        <w:pStyle w:val="B1"/>
        <w:numPr>
          <w:ilvl w:val="0"/>
          <w:numId w:val="17"/>
        </w:numPr>
        <w:rPr>
          <w:rFonts w:eastAsia="Batang"/>
        </w:rPr>
      </w:pPr>
      <w:r>
        <w:pict>
          <v:shape id="_x0000_i1045" type="#_x0000_t75" style="width:2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id=&quo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gt;&lt;w:sectPr w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rsidR="00E37DD9" w:rsidRPr="0080307B" w:rsidRDefault="00E37DD9" w:rsidP="00E37DD9">
      <w:pPr>
        <w:pStyle w:val="B1"/>
        <w:numPr>
          <w:ilvl w:val="0"/>
          <w:numId w:val="17"/>
        </w:numPr>
      </w:pPr>
      <w:r w:rsidRPr="0080307B">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70"/>
    <w:p w:rsidR="00E37DD9" w:rsidRDefault="00990661" w:rsidP="00E37DD9">
      <w:pPr>
        <w:jc w:val="center"/>
      </w:pPr>
      <w:r>
        <w:object w:dxaOrig="10704" w:dyaOrig="7050">
          <v:shape id="_x0000_i1046" type="#_x0000_t75" style="width:250pt;height:164.5pt" o:ole="">
            <v:imagedata r:id="rId40" o:title=""/>
          </v:shape>
          <o:OLEObject Type="Embed" ProgID="Visio.Drawing.11" ShapeID="_x0000_i1046" DrawAspect="Content" ObjectID="_1673948779" r:id="rId41"/>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6651B3">
        <w:rPr>
          <w:position w:val="-5"/>
        </w:rPr>
        <w:pict>
          <v:shape id="_x0000_i104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instrText xml:space="preserve"> </w:instrText>
      </w:r>
      <w:r w:rsidRPr="00C03A45">
        <w:fldChar w:fldCharType="separate"/>
      </w:r>
      <w:r w:rsidR="006651B3">
        <w:rPr>
          <w:position w:val="-5"/>
        </w:rPr>
        <w:pict>
          <v:shape id="_x0000_i104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fldChar w:fldCharType="end"/>
      </w:r>
      <w:r>
        <w:t xml:space="preserve"> larger than the coherence time of the channel model. such that the recorded </w:t>
      </w:r>
      <w:r>
        <w:lastRenderedPageBreak/>
        <w:t xml:space="preserve">time samples represent independent fading occasions. The same principle applies also to frequency sampling interval </w:t>
      </w:r>
      <w:r w:rsidRPr="00C03A45">
        <w:fldChar w:fldCharType="begin"/>
      </w:r>
      <w:r w:rsidRPr="00C03A45">
        <w:instrText xml:space="preserve"> QUOTE </w:instrText>
      </w:r>
      <w:r w:rsidR="006651B3">
        <w:rPr>
          <w:position w:val="-5"/>
        </w:rPr>
        <w:pict>
          <v:shape id="_x0000_i104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C03A45">
        <w:instrText xml:space="preserve"> </w:instrText>
      </w:r>
      <w:r w:rsidRPr="00C03A45">
        <w:fldChar w:fldCharType="separate"/>
      </w:r>
      <w:r w:rsidR="006651B3">
        <w:rPr>
          <w:position w:val="-5"/>
        </w:rPr>
        <w:pict>
          <v:shape id="_x0000_i1050"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t xml:space="preserve">The spatial samples for the correlation validation measurement are on the circumference of the quiet zone, as illustrated in Figure </w:t>
      </w:r>
      <w:r>
        <w:rPr>
          <w:lang w:val="en-US"/>
        </w:rPr>
        <w:t>C.3.4</w:t>
      </w:r>
      <w:r>
        <w:t xml:space="preserve">-2. The test zone is a circle with 20 cm diameter in the horizontal plane. The reference point (denoted by a red marker) is in </w:t>
      </w:r>
      <w:proofErr w:type="spellStart"/>
      <w:r>
        <w:t>AoA</w:t>
      </w:r>
      <w:proofErr w:type="spellEnd"/>
      <w:r>
        <w:t xml:space="preserve"> 270</w:t>
      </w:r>
      <w:r>
        <w:sym w:font="Symbol" w:char="F0B0"/>
      </w:r>
      <w:r>
        <w:t xml:space="preserve">. The mean </w:t>
      </w:r>
      <w:proofErr w:type="spellStart"/>
      <w:r>
        <w:t>AoAs</w:t>
      </w:r>
      <w:proofErr w:type="spellEnd"/>
      <w:r>
        <w:t xml:space="preserve"> of the CDL-A and CDL-C models are slightly different, but the underlying geometry for the CDL model indicates that the mean </w:t>
      </w:r>
      <w:proofErr w:type="spellStart"/>
      <w:r>
        <w:t>AoA</w:t>
      </w:r>
      <w:proofErr w:type="spellEnd"/>
      <w:r>
        <w:t xml:space="preserve"> (or assumed </w:t>
      </w:r>
      <w:proofErr w:type="spellStart"/>
      <w:r>
        <w:t>LoS</w:t>
      </w:r>
      <w:proofErr w:type="spellEnd"/>
      <w:r>
        <w:t xml:space="preserve"> direction) of the model is 180°. The reference point orientation of the validation measurement is proposed to be with 90° offset to the channel model reference </w:t>
      </w:r>
      <w:proofErr w:type="spellStart"/>
      <w:r>
        <w:t>AoA</w:t>
      </w:r>
      <w:proofErr w:type="spellEnd"/>
      <w:r>
        <w:t xml:space="preserve">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w:t>
      </w:r>
      <w:proofErr w:type="spellStart"/>
      <w:r>
        <w:t>AoAs</w:t>
      </w:r>
      <w:proofErr w:type="spellEnd"/>
      <w:r>
        <w:t xml:space="preserve">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 xml:space="preserve">-1 for test frequencies less than 1800 MHz and equal to or greater than 1800 </w:t>
      </w:r>
      <w:proofErr w:type="spellStart"/>
      <w:r w:rsidRPr="00964AA3">
        <w:t>MHz.</w:t>
      </w:r>
      <w:proofErr w:type="spellEnd"/>
      <w:r>
        <w:t xml:space="preserve"> </w:t>
      </w:r>
    </w:p>
    <w:p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lastRenderedPageBreak/>
        <w:t>Reference Spatial Correlation Curves</w:t>
      </w:r>
    </w:p>
    <w:p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w:t>
      </w:r>
      <w:proofErr w:type="spellStart"/>
      <w:r>
        <w:t>UMi</w:t>
      </w:r>
      <w:proofErr w:type="spellEnd"/>
      <w:r>
        <w:t xml:space="preserve"> and in Tables </w:t>
      </w:r>
      <w:r>
        <w:rPr>
          <w:lang w:val="en-US"/>
        </w:rPr>
        <w:t>C.3.4</w:t>
      </w:r>
      <w:r w:rsidRPr="000C448C">
        <w:t>-</w:t>
      </w:r>
      <w:r>
        <w:t xml:space="preserve">4 and </w:t>
      </w:r>
      <w:r>
        <w:rPr>
          <w:lang w:val="en-US"/>
        </w:rPr>
        <w:t>C.3.4</w:t>
      </w:r>
      <w:r w:rsidRPr="000C448C">
        <w:t>-</w:t>
      </w:r>
      <w:r>
        <w:t xml:space="preserve">5 for CDL-C </w:t>
      </w:r>
      <w:proofErr w:type="spellStart"/>
      <w:r>
        <w:t>UMa</w:t>
      </w:r>
      <w:proofErr w:type="spellEnd"/>
      <w:r>
        <w:t xml:space="preserve">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w:t>
      </w:r>
      <w:proofErr w:type="spellStart"/>
      <w:r w:rsidRPr="00503CF5">
        <w:t>UMi</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w:t>
      </w:r>
      <w:proofErr w:type="spellStart"/>
      <w:r w:rsidRPr="00503CF5">
        <w:t>UMi</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w:t>
      </w:r>
      <w:proofErr w:type="spellStart"/>
      <w:r w:rsidRPr="00503CF5">
        <w:t>UM</w:t>
      </w:r>
      <w:r>
        <w:t>a</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w:t>
      </w:r>
      <w:proofErr w:type="spellStart"/>
      <w:r w:rsidRPr="00503CF5">
        <w:t>UM</w:t>
      </w:r>
      <w:r>
        <w:t>a</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proofErr w:type="spellStart"/>
      <w:r w:rsidRPr="008568E0">
        <w:t>analyzer</w:t>
      </w:r>
      <w:proofErr w:type="spellEnd"/>
      <w:r w:rsidRPr="008568E0">
        <w:t xml:space="preserve">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proofErr w:type="spellStart"/>
              <w:smartTag w:uri="urn:schemas-microsoft-com:office:smarttags" w:element="PlaceType">
                <w:r w:rsidRPr="001674F5">
                  <w:rPr>
                    <w:rFonts w:cs="Arial"/>
                  </w:rPr>
                  <w:t>Center</w:t>
                </w:r>
              </w:smartTag>
            </w:smartTag>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proofErr w:type="spellStart"/>
            <w:r w:rsidRPr="001674F5">
              <w:rPr>
                <w:rFonts w:cs="Arial"/>
                <w:lang w:eastAsia="fi-FI"/>
              </w:rPr>
              <w:t>Center</w:t>
            </w:r>
            <w:proofErr w:type="spellEnd"/>
            <w:r w:rsidRPr="001674F5">
              <w:rPr>
                <w:rFonts w:cs="Arial"/>
                <w:lang w:eastAsia="fi-FI"/>
              </w:rPr>
              <w:t xml:space="preserve">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w:t>
      </w:r>
      <w:proofErr w:type="spellStart"/>
      <w:r w:rsidRPr="001674F5">
        <w:rPr>
          <w:lang w:eastAsia="fi-FI"/>
        </w:rPr>
        <w:t>center</w:t>
      </w:r>
      <w:proofErr w:type="spellEnd"/>
      <w:r w:rsidRPr="001674F5">
        <w:rPr>
          <w:lang w:eastAsia="fi-FI"/>
        </w:rPr>
        <w:t xml:space="preserve">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 xml:space="preserve">his measurement checks the total power in the </w:t>
      </w:r>
      <w:proofErr w:type="spellStart"/>
      <w:r w:rsidRPr="000A30B8">
        <w:t>center</w:t>
      </w:r>
      <w:proofErr w:type="spellEnd"/>
      <w:r w:rsidRPr="000A30B8">
        <w:t xml:space="preserve"> of the test zone.</w:t>
      </w:r>
      <w:r>
        <w:t xml:space="preserve"> </w:t>
      </w:r>
      <w:r w:rsidRPr="00BA7AA9">
        <w:t xml:space="preserve">The </w:t>
      </w:r>
      <w:r>
        <w:t>power validation</w:t>
      </w:r>
      <w:r w:rsidRPr="00BA7AA9">
        <w:t xml:space="preserve"> is measured with a spectrum </w:t>
      </w:r>
      <w:proofErr w:type="spellStart"/>
      <w:r w:rsidRPr="00BA7AA9">
        <w:t>analyzer</w:t>
      </w:r>
      <w:proofErr w:type="spellEnd"/>
      <w:r w:rsidRPr="00BA7AA9">
        <w:t xml:space="preserve">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proofErr w:type="spellStart"/>
      <w:r w:rsidRPr="001674F5">
        <w:t>analyzer</w:t>
      </w:r>
      <w:proofErr w:type="spellEnd"/>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 xml:space="preserve">1. Place a vertical reference dipole in the </w:t>
      </w:r>
      <w:proofErr w:type="spellStart"/>
      <w:r>
        <w:t>center</w:t>
      </w:r>
      <w:proofErr w:type="spellEnd"/>
      <w:r>
        <w:t xml:space="preserve"> of the test zone connected to a spectrum </w:t>
      </w:r>
      <w:proofErr w:type="spellStart"/>
      <w:r>
        <w:t>analyzer</w:t>
      </w:r>
      <w:proofErr w:type="spellEnd"/>
      <w:r>
        <w:t xml:space="preserve">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 xml:space="preserve">4. Start the NR FR1 </w:t>
      </w:r>
      <w:proofErr w:type="spellStart"/>
      <w:r>
        <w:t>signaling</w:t>
      </w:r>
      <w:proofErr w:type="spellEnd"/>
      <w:r>
        <w:t xml:space="preserve"> in the base station emulator with the required parameter identical to the measurements conditions.</w:t>
      </w:r>
    </w:p>
    <w:p w:rsidR="00D659BB" w:rsidRDefault="00D659BB" w:rsidP="00D659BB">
      <w:r>
        <w:t xml:space="preserve">5. Average the power received by the spectrum </w:t>
      </w:r>
      <w:proofErr w:type="spellStart"/>
      <w:r>
        <w:t>analyzer</w:t>
      </w:r>
      <w:proofErr w:type="spellEnd"/>
      <w:r>
        <w:t xml:space="preserve">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four orthogonal horizontal positions and summed to measure the H component</w:t>
      </w:r>
      <w:r>
        <w:t>.</w:t>
      </w:r>
    </w:p>
    <w:p w:rsidR="00D659BB" w:rsidRDefault="00D659BB" w:rsidP="00D659BB">
      <w:r>
        <w:t>7. Calculate the total power received at the test area as the sum of the power in the two polarizations.</w:t>
      </w: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71" w:name="_Toc47103336"/>
      <w:bookmarkStart w:id="72"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1"/>
      <w:bookmarkEnd w:id="72"/>
    </w:p>
    <w:p w:rsidR="00792483" w:rsidRPr="003F393D" w:rsidRDefault="00792483" w:rsidP="006651B3"/>
    <w:p w:rsidR="00792483" w:rsidRDefault="00792483" w:rsidP="00792483">
      <w:pPr>
        <w:pStyle w:val="1"/>
      </w:pPr>
      <w:bookmarkStart w:id="73" w:name="_Hlk56023320"/>
      <w:r>
        <w:t>D</w:t>
      </w:r>
      <w:r w:rsidRPr="00235394">
        <w:t>.1</w:t>
      </w:r>
      <w:r w:rsidRPr="00235394">
        <w:tab/>
      </w:r>
      <w:r w:rsidRPr="00F42619">
        <w:t>FR</w:t>
      </w:r>
      <w:r>
        <w:t>2</w:t>
      </w:r>
      <w:r w:rsidRPr="00F42619">
        <w:t xml:space="preserve"> Channel models</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w:t>
      </w:r>
      <w:proofErr w:type="spellStart"/>
      <w:r w:rsidRPr="000876CE">
        <w:rPr>
          <w:rFonts w:eastAsia="Times New Roman"/>
        </w:rPr>
        <w:t>UMi</w:t>
      </w:r>
      <w:proofErr w:type="spellEnd"/>
      <w:r w:rsidRPr="000876CE">
        <w:rPr>
          <w:rFonts w:eastAsia="Times New Roman"/>
        </w:rPr>
        <w:t xml:space="preserve">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rsidR="00792483" w:rsidRDefault="00792483" w:rsidP="00792483">
      <w:pPr>
        <w:pStyle w:val="TH"/>
        <w:rPr>
          <w:highlight w:val="yellow"/>
        </w:rPr>
      </w:pPr>
      <w:r>
        <w:t xml:space="preserve">Table D.1-1: Channel model parameters </w:t>
      </w:r>
      <w:r w:rsidRPr="00F35B2C">
        <w:t xml:space="preserve">for </w:t>
      </w:r>
      <w:proofErr w:type="spellStart"/>
      <w:r w:rsidRPr="00F35B2C">
        <w:t>UMi</w:t>
      </w:r>
      <w:proofErr w:type="spellEnd"/>
      <w:r w:rsidRPr="00F35B2C">
        <w:t xml:space="preserve">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B464E0">
        <w:trPr>
          <w:trHeight w:val="237"/>
          <w:jc w:val="center"/>
        </w:trPr>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B464E0">
            <w:pPr>
              <w:pStyle w:val="TAH"/>
              <w:rPr>
                <w:lang w:val="en-US"/>
              </w:rPr>
            </w:pPr>
            <w:r w:rsidRPr="0041586E">
              <w:rPr>
                <w:lang w:val="en-US"/>
              </w:rPr>
              <w:t>ZOA in [°]</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83.3318</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72.5229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72.5229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72.5229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71.1282</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74.7544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74.7544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74.7544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69.2454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66.7349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72.0348</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64.4337</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85.4238</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64.1548</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64.7824</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92.467</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65.6889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68.7572</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59.1339</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65.3402</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58.4365</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65.2705</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62.6903</w:t>
            </w: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61.993</w:t>
            </w:r>
          </w:p>
        </w:tc>
      </w:tr>
      <w:tr w:rsidR="00792483" w:rsidRPr="000A30B8" w:rsidTr="00B464E0">
        <w:trPr>
          <w:trHeight w:val="237"/>
          <w:jc w:val="center"/>
        </w:trPr>
        <w:tc>
          <w:tcPr>
            <w:tcW w:w="8064" w:type="dxa"/>
            <w:gridSpan w:val="7"/>
            <w:shd w:val="clear" w:color="auto" w:fill="D9D9D9"/>
            <w:tcMar>
              <w:top w:w="12" w:type="dxa"/>
              <w:left w:w="12" w:type="dxa"/>
              <w:bottom w:w="0" w:type="dxa"/>
              <w:right w:w="12" w:type="dxa"/>
            </w:tcMar>
            <w:vAlign w:val="center"/>
          </w:tcPr>
          <w:p w:rsidR="00792483" w:rsidRPr="0041586E" w:rsidRDefault="00792483" w:rsidP="00B464E0">
            <w:pPr>
              <w:pStyle w:val="TAH"/>
              <w:rPr>
                <w:lang w:val="en-US"/>
              </w:rPr>
            </w:pPr>
            <w:r w:rsidRPr="0041586E">
              <w:rPr>
                <w:lang w:val="en-US"/>
              </w:rPr>
              <w:t>Per-Cluster Parameters</w:t>
            </w:r>
          </w:p>
        </w:tc>
      </w:tr>
      <w:tr w:rsidR="00792483" w:rsidRPr="0041586E" w:rsidTr="00B464E0">
        <w:trPr>
          <w:trHeight w:val="428"/>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p>
        </w:tc>
      </w:tr>
      <w:tr w:rsidR="00792483" w:rsidRPr="0041586E" w:rsidTr="00B464E0">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B464E0">
            <w:pPr>
              <w:pStyle w:val="TAC"/>
              <w:rPr>
                <w:lang w:val="en-US"/>
              </w:rPr>
            </w:pPr>
          </w:p>
        </w:tc>
      </w:tr>
    </w:tbl>
    <w:p w:rsidR="00792483" w:rsidRDefault="00792483" w:rsidP="00792483">
      <w:pPr>
        <w:pStyle w:val="1"/>
      </w:pPr>
      <w:r>
        <w:t>D</w:t>
      </w:r>
      <w:r w:rsidRPr="00235394">
        <w:t>.</w:t>
      </w:r>
      <w:r>
        <w:t>2</w:t>
      </w:r>
      <w:r w:rsidRPr="00235394">
        <w:tab/>
      </w:r>
      <w:r>
        <w:t xml:space="preserve">FR2 </w:t>
      </w:r>
      <w:r w:rsidRPr="0005430C">
        <w:t xml:space="preserve">Base Station </w:t>
      </w:r>
      <w:r>
        <w:t>beam configuration</w:t>
      </w:r>
    </w:p>
    <w:p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B464E0">
        <w:trPr>
          <w:trHeight w:val="283"/>
          <w:jc w:val="center"/>
        </w:trPr>
        <w:tc>
          <w:tcPr>
            <w:tcW w:w="3899" w:type="dxa"/>
            <w:vMerge w:val="restart"/>
            <w:shd w:val="clear" w:color="auto" w:fill="D9D9D9"/>
            <w:vAlign w:val="center"/>
          </w:tcPr>
          <w:p w:rsidR="00792483" w:rsidRPr="002C449F" w:rsidRDefault="00792483" w:rsidP="00B464E0">
            <w:pPr>
              <w:pStyle w:val="TAH"/>
            </w:pPr>
            <w:r w:rsidRPr="002C449F">
              <w:t>Parameter description</w:t>
            </w:r>
          </w:p>
        </w:tc>
        <w:tc>
          <w:tcPr>
            <w:tcW w:w="1204" w:type="dxa"/>
            <w:vMerge w:val="restart"/>
            <w:shd w:val="clear" w:color="auto" w:fill="D9D9D9"/>
            <w:vAlign w:val="center"/>
          </w:tcPr>
          <w:p w:rsidR="00792483" w:rsidRPr="002C449F" w:rsidRDefault="00792483" w:rsidP="00B464E0">
            <w:pPr>
              <w:pStyle w:val="TAH"/>
            </w:pPr>
            <w:r w:rsidRPr="002C449F">
              <w:t>Symbol</w:t>
            </w:r>
          </w:p>
        </w:tc>
        <w:tc>
          <w:tcPr>
            <w:tcW w:w="1983" w:type="dxa"/>
            <w:shd w:val="clear" w:color="auto" w:fill="D9D9D9"/>
            <w:vAlign w:val="center"/>
          </w:tcPr>
          <w:p w:rsidR="00792483" w:rsidRPr="002C449F" w:rsidRDefault="00792483" w:rsidP="00B464E0">
            <w:pPr>
              <w:pStyle w:val="TAH"/>
            </w:pPr>
            <w:r w:rsidRPr="002C449F">
              <w:t>Parameter value</w:t>
            </w:r>
          </w:p>
        </w:tc>
      </w:tr>
      <w:tr w:rsidR="00792483" w:rsidRPr="002C449F" w:rsidTr="00B464E0">
        <w:trPr>
          <w:trHeight w:val="283"/>
          <w:jc w:val="center"/>
        </w:trPr>
        <w:tc>
          <w:tcPr>
            <w:tcW w:w="3899" w:type="dxa"/>
            <w:vMerge/>
            <w:shd w:val="clear" w:color="auto" w:fill="D9D9D9"/>
            <w:vAlign w:val="center"/>
          </w:tcPr>
          <w:p w:rsidR="00792483" w:rsidRPr="002C449F" w:rsidRDefault="00792483" w:rsidP="00B464E0">
            <w:pPr>
              <w:pStyle w:val="TAH"/>
            </w:pPr>
          </w:p>
        </w:tc>
        <w:tc>
          <w:tcPr>
            <w:tcW w:w="1204" w:type="dxa"/>
            <w:vMerge/>
            <w:shd w:val="clear" w:color="auto" w:fill="D9D9D9"/>
            <w:vAlign w:val="center"/>
          </w:tcPr>
          <w:p w:rsidR="00792483" w:rsidRPr="002C449F" w:rsidRDefault="00792483" w:rsidP="00B464E0">
            <w:pPr>
              <w:pStyle w:val="TAH"/>
            </w:pPr>
          </w:p>
        </w:tc>
        <w:tc>
          <w:tcPr>
            <w:tcW w:w="1983" w:type="dxa"/>
            <w:shd w:val="clear" w:color="auto" w:fill="D9D9D9"/>
            <w:vAlign w:val="center"/>
          </w:tcPr>
          <w:p w:rsidR="00792483" w:rsidRPr="002C449F" w:rsidRDefault="00792483" w:rsidP="00B464E0">
            <w:pPr>
              <w:pStyle w:val="TAH"/>
            </w:pPr>
            <w:r w:rsidRPr="002C449F">
              <w:t>FR2</w:t>
            </w:r>
          </w:p>
        </w:tc>
      </w:tr>
      <w:tr w:rsidR="00792483" w:rsidRPr="002C449F" w:rsidTr="00B464E0">
        <w:trPr>
          <w:jc w:val="center"/>
        </w:trPr>
        <w:tc>
          <w:tcPr>
            <w:tcW w:w="3899" w:type="dxa"/>
            <w:vAlign w:val="center"/>
          </w:tcPr>
          <w:p w:rsidR="00792483" w:rsidRPr="002C449F" w:rsidRDefault="00792483" w:rsidP="00B464E0">
            <w:pPr>
              <w:pStyle w:val="TAC"/>
            </w:pPr>
            <w:r w:rsidRPr="002C449F">
              <w:t>Antenna panels in vertical dimension</w:t>
            </w:r>
          </w:p>
        </w:tc>
        <w:tc>
          <w:tcPr>
            <w:tcW w:w="1204" w:type="dxa"/>
            <w:vAlign w:val="center"/>
          </w:tcPr>
          <w:p w:rsidR="00792483" w:rsidRPr="002C449F" w:rsidRDefault="00792483" w:rsidP="00B464E0">
            <w:pPr>
              <w:pStyle w:val="TAC"/>
            </w:pPr>
            <w:r w:rsidRPr="002C449F">
              <w:rPr>
                <w:i/>
              </w:rPr>
              <w:t>M</w:t>
            </w:r>
            <w:r w:rsidRPr="002C449F">
              <w:rPr>
                <w:i/>
                <w:vertAlign w:val="subscript"/>
              </w:rPr>
              <w:t>g</w:t>
            </w:r>
          </w:p>
        </w:tc>
        <w:tc>
          <w:tcPr>
            <w:tcW w:w="1983" w:type="dxa"/>
            <w:vAlign w:val="center"/>
          </w:tcPr>
          <w:p w:rsidR="00792483" w:rsidRPr="002C449F" w:rsidRDefault="00792483" w:rsidP="00B464E0">
            <w:pPr>
              <w:pStyle w:val="TAC"/>
            </w:pPr>
            <w:r w:rsidRPr="002C449F">
              <w:t>1</w:t>
            </w:r>
          </w:p>
        </w:tc>
      </w:tr>
      <w:tr w:rsidR="00792483" w:rsidRPr="002C449F" w:rsidTr="00B464E0">
        <w:trPr>
          <w:jc w:val="center"/>
        </w:trPr>
        <w:tc>
          <w:tcPr>
            <w:tcW w:w="3899" w:type="dxa"/>
            <w:vAlign w:val="center"/>
          </w:tcPr>
          <w:p w:rsidR="00792483" w:rsidRPr="002C449F" w:rsidRDefault="00792483" w:rsidP="00B464E0">
            <w:pPr>
              <w:pStyle w:val="TAC"/>
            </w:pPr>
            <w:r w:rsidRPr="002C449F">
              <w:t>Antenna panels in horizontal dimension</w:t>
            </w:r>
          </w:p>
        </w:tc>
        <w:tc>
          <w:tcPr>
            <w:tcW w:w="1204" w:type="dxa"/>
            <w:vAlign w:val="center"/>
          </w:tcPr>
          <w:p w:rsidR="00792483" w:rsidRPr="002C449F" w:rsidRDefault="00792483" w:rsidP="00B464E0">
            <w:pPr>
              <w:pStyle w:val="TAC"/>
            </w:pPr>
            <w:r w:rsidRPr="002C449F">
              <w:rPr>
                <w:i/>
              </w:rPr>
              <w:t>N</w:t>
            </w:r>
            <w:r w:rsidRPr="002C449F">
              <w:rPr>
                <w:i/>
                <w:vertAlign w:val="subscript"/>
              </w:rPr>
              <w:t>g</w:t>
            </w:r>
          </w:p>
        </w:tc>
        <w:tc>
          <w:tcPr>
            <w:tcW w:w="1983" w:type="dxa"/>
            <w:vAlign w:val="center"/>
          </w:tcPr>
          <w:p w:rsidR="00792483" w:rsidRPr="002C449F" w:rsidRDefault="00792483" w:rsidP="00B464E0">
            <w:pPr>
              <w:pStyle w:val="TAC"/>
            </w:pPr>
            <w:r w:rsidRPr="002C449F">
              <w:t>1</w:t>
            </w:r>
          </w:p>
        </w:tc>
      </w:tr>
      <w:tr w:rsidR="00792483" w:rsidRPr="002C449F" w:rsidTr="00B464E0">
        <w:trPr>
          <w:jc w:val="center"/>
        </w:trPr>
        <w:tc>
          <w:tcPr>
            <w:tcW w:w="3899" w:type="dxa"/>
            <w:vAlign w:val="center"/>
          </w:tcPr>
          <w:p w:rsidR="00792483" w:rsidRPr="002C449F" w:rsidRDefault="00792483" w:rsidP="00B464E0">
            <w:pPr>
              <w:pStyle w:val="TAC"/>
            </w:pPr>
            <w:r w:rsidRPr="002C449F">
              <w:t>Elements per panel in vertical dimension</w:t>
            </w:r>
          </w:p>
        </w:tc>
        <w:tc>
          <w:tcPr>
            <w:tcW w:w="1204" w:type="dxa"/>
            <w:vAlign w:val="center"/>
          </w:tcPr>
          <w:p w:rsidR="00792483" w:rsidRPr="002C449F" w:rsidRDefault="00792483" w:rsidP="00B464E0">
            <w:pPr>
              <w:pStyle w:val="TAC"/>
            </w:pPr>
            <w:r w:rsidRPr="002C449F">
              <w:rPr>
                <w:i/>
              </w:rPr>
              <w:t>M</w:t>
            </w:r>
            <w:r w:rsidRPr="002C449F">
              <w:rPr>
                <w:i/>
                <w:vertAlign w:val="subscript"/>
              </w:rPr>
              <w:t>e</w:t>
            </w:r>
          </w:p>
        </w:tc>
        <w:tc>
          <w:tcPr>
            <w:tcW w:w="1983" w:type="dxa"/>
            <w:vAlign w:val="center"/>
          </w:tcPr>
          <w:p w:rsidR="00792483" w:rsidRPr="002C449F" w:rsidRDefault="00792483" w:rsidP="00B464E0">
            <w:pPr>
              <w:pStyle w:val="TAC"/>
            </w:pPr>
            <w:r w:rsidRPr="002C449F">
              <w:t>8</w:t>
            </w:r>
          </w:p>
        </w:tc>
      </w:tr>
      <w:tr w:rsidR="00792483" w:rsidRPr="002C449F" w:rsidTr="00B464E0">
        <w:trPr>
          <w:jc w:val="center"/>
        </w:trPr>
        <w:tc>
          <w:tcPr>
            <w:tcW w:w="3899" w:type="dxa"/>
            <w:vAlign w:val="center"/>
          </w:tcPr>
          <w:p w:rsidR="00792483" w:rsidRPr="002C449F" w:rsidRDefault="00792483" w:rsidP="00B464E0">
            <w:pPr>
              <w:pStyle w:val="TAC"/>
            </w:pPr>
            <w:r w:rsidRPr="002C449F">
              <w:t>Elements per panel in horizontal dimension</w:t>
            </w:r>
          </w:p>
        </w:tc>
        <w:tc>
          <w:tcPr>
            <w:tcW w:w="1204" w:type="dxa"/>
            <w:vAlign w:val="center"/>
          </w:tcPr>
          <w:p w:rsidR="00792483" w:rsidRPr="002C449F" w:rsidRDefault="00792483" w:rsidP="00B464E0">
            <w:pPr>
              <w:pStyle w:val="TAC"/>
              <w:rPr>
                <w:i/>
              </w:rPr>
            </w:pPr>
            <w:r w:rsidRPr="002C449F">
              <w:rPr>
                <w:i/>
              </w:rPr>
              <w:t>N</w:t>
            </w:r>
            <w:r w:rsidRPr="002C449F">
              <w:rPr>
                <w:i/>
                <w:vertAlign w:val="subscript"/>
              </w:rPr>
              <w:t>e</w:t>
            </w:r>
          </w:p>
        </w:tc>
        <w:tc>
          <w:tcPr>
            <w:tcW w:w="1983" w:type="dxa"/>
            <w:vAlign w:val="center"/>
          </w:tcPr>
          <w:p w:rsidR="00792483" w:rsidRPr="002C449F" w:rsidRDefault="00792483" w:rsidP="00B464E0">
            <w:pPr>
              <w:pStyle w:val="TAC"/>
            </w:pPr>
            <w:r w:rsidRPr="002C449F">
              <w:t>16</w:t>
            </w:r>
          </w:p>
        </w:tc>
      </w:tr>
      <w:tr w:rsidR="00792483" w:rsidRPr="002C449F" w:rsidTr="00B464E0">
        <w:trPr>
          <w:jc w:val="center"/>
        </w:trPr>
        <w:tc>
          <w:tcPr>
            <w:tcW w:w="3899" w:type="dxa"/>
            <w:vAlign w:val="center"/>
          </w:tcPr>
          <w:p w:rsidR="00792483" w:rsidRPr="002C449F" w:rsidRDefault="00792483" w:rsidP="00B464E0">
            <w:pPr>
              <w:pStyle w:val="TAC"/>
            </w:pPr>
            <w:r w:rsidRPr="002C449F">
              <w:t>Number of polarizations per panel</w:t>
            </w:r>
          </w:p>
        </w:tc>
        <w:tc>
          <w:tcPr>
            <w:tcW w:w="1204" w:type="dxa"/>
            <w:vAlign w:val="center"/>
          </w:tcPr>
          <w:p w:rsidR="00792483" w:rsidRPr="002C449F" w:rsidRDefault="00792483" w:rsidP="00B464E0">
            <w:pPr>
              <w:pStyle w:val="TAC"/>
              <w:rPr>
                <w:i/>
              </w:rPr>
            </w:pPr>
            <w:r w:rsidRPr="002C449F">
              <w:rPr>
                <w:i/>
              </w:rPr>
              <w:t>P</w:t>
            </w:r>
          </w:p>
        </w:tc>
        <w:tc>
          <w:tcPr>
            <w:tcW w:w="1983" w:type="dxa"/>
            <w:vAlign w:val="center"/>
          </w:tcPr>
          <w:p w:rsidR="00792483" w:rsidRPr="002C449F" w:rsidRDefault="00792483" w:rsidP="00B464E0">
            <w:pPr>
              <w:pStyle w:val="TAC"/>
            </w:pPr>
            <w:r w:rsidRPr="002C449F">
              <w:t>2</w:t>
            </w:r>
          </w:p>
        </w:tc>
      </w:tr>
      <w:tr w:rsidR="00792483" w:rsidRPr="002C449F" w:rsidTr="00B464E0">
        <w:trPr>
          <w:jc w:val="center"/>
        </w:trPr>
        <w:tc>
          <w:tcPr>
            <w:tcW w:w="3899" w:type="dxa"/>
            <w:vAlign w:val="center"/>
          </w:tcPr>
          <w:p w:rsidR="00792483" w:rsidRPr="002C449F" w:rsidRDefault="00792483" w:rsidP="00B464E0">
            <w:pPr>
              <w:pStyle w:val="TAC"/>
            </w:pPr>
            <w:r w:rsidRPr="00ED3506">
              <w:t>Element spacing in horizontal dimension (</w:t>
            </w:r>
            <w:r w:rsidRPr="00ED3506">
              <w:sym w:font="Symbol" w:char="F06C"/>
            </w:r>
            <w:r w:rsidRPr="00ED3506">
              <w:t>)</w:t>
            </w:r>
          </w:p>
        </w:tc>
        <w:tc>
          <w:tcPr>
            <w:tcW w:w="1204" w:type="dxa"/>
            <w:vAlign w:val="center"/>
          </w:tcPr>
          <w:p w:rsidR="00792483" w:rsidRPr="002C449F" w:rsidRDefault="00792483" w:rsidP="00B464E0">
            <w:pPr>
              <w:pStyle w:val="TAC"/>
            </w:pPr>
            <w:proofErr w:type="spellStart"/>
            <w:r w:rsidRPr="002C449F">
              <w:rPr>
                <w:i/>
                <w:iCs/>
              </w:rPr>
              <w:t>d</w:t>
            </w:r>
            <w:r w:rsidRPr="002C449F">
              <w:rPr>
                <w:i/>
                <w:iCs/>
                <w:vertAlign w:val="subscript"/>
              </w:rPr>
              <w:t>H</w:t>
            </w:r>
            <w:proofErr w:type="spellEnd"/>
          </w:p>
        </w:tc>
        <w:tc>
          <w:tcPr>
            <w:tcW w:w="1983" w:type="dxa"/>
            <w:vAlign w:val="center"/>
          </w:tcPr>
          <w:p w:rsidR="00792483" w:rsidRPr="002C449F" w:rsidRDefault="00792483" w:rsidP="00B464E0">
            <w:pPr>
              <w:pStyle w:val="TAC"/>
            </w:pPr>
            <w:r w:rsidRPr="002C449F">
              <w:t>0.5</w:t>
            </w:r>
          </w:p>
        </w:tc>
      </w:tr>
      <w:tr w:rsidR="00792483" w:rsidRPr="002C449F" w:rsidTr="00B464E0">
        <w:trPr>
          <w:jc w:val="center"/>
        </w:trPr>
        <w:tc>
          <w:tcPr>
            <w:tcW w:w="3899" w:type="dxa"/>
            <w:vAlign w:val="center"/>
          </w:tcPr>
          <w:p w:rsidR="00792483" w:rsidRPr="002C449F" w:rsidRDefault="00792483" w:rsidP="00B464E0">
            <w:pPr>
              <w:pStyle w:val="TAC"/>
            </w:pPr>
            <w:r w:rsidRPr="00ED3506">
              <w:t>Element spacing in vertical dimension (</w:t>
            </w:r>
            <w:r w:rsidRPr="00ED3506">
              <w:sym w:font="Symbol" w:char="F06C"/>
            </w:r>
            <w:r w:rsidRPr="00ED3506">
              <w:t>)</w:t>
            </w:r>
          </w:p>
        </w:tc>
        <w:tc>
          <w:tcPr>
            <w:tcW w:w="1204" w:type="dxa"/>
            <w:vAlign w:val="center"/>
          </w:tcPr>
          <w:p w:rsidR="00792483" w:rsidRPr="002C449F" w:rsidRDefault="00792483" w:rsidP="00B464E0">
            <w:pPr>
              <w:pStyle w:val="TAC"/>
            </w:pPr>
            <w:proofErr w:type="spellStart"/>
            <w:r w:rsidRPr="002C449F">
              <w:rPr>
                <w:i/>
                <w:iCs/>
              </w:rPr>
              <w:t>d</w:t>
            </w:r>
            <w:r w:rsidRPr="002C449F">
              <w:rPr>
                <w:i/>
                <w:iCs/>
                <w:vertAlign w:val="subscript"/>
              </w:rPr>
              <w:t>V</w:t>
            </w:r>
            <w:proofErr w:type="spellEnd"/>
          </w:p>
        </w:tc>
        <w:tc>
          <w:tcPr>
            <w:tcW w:w="1983" w:type="dxa"/>
            <w:vAlign w:val="center"/>
          </w:tcPr>
          <w:p w:rsidR="00792483" w:rsidRPr="002C449F" w:rsidRDefault="00792483" w:rsidP="00B464E0">
            <w:pPr>
              <w:pStyle w:val="TAC"/>
            </w:pPr>
            <w:r w:rsidRPr="002C449F">
              <w:t>0.5</w:t>
            </w:r>
          </w:p>
        </w:tc>
      </w:tr>
    </w:tbl>
    <w:p w:rsidR="00792483" w:rsidRDefault="00792483" w:rsidP="00792483">
      <w:pPr>
        <w:rPr>
          <w:lang w:eastAsia="zh-CN"/>
        </w:rPr>
      </w:pPr>
    </w:p>
    <w:p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rsidR="00792483" w:rsidRPr="000876CE" w:rsidRDefault="00792483" w:rsidP="00792483">
      <w:pPr>
        <w:pStyle w:val="B1"/>
        <w:numPr>
          <w:ilvl w:val="0"/>
          <w:numId w:val="5"/>
        </w:numPr>
      </w:pP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p>
    <w:p w:rsidR="00792483" w:rsidRDefault="00792483" w:rsidP="00792483">
      <w:pPr>
        <w:pStyle w:val="B1"/>
        <w:numPr>
          <w:ilvl w:val="0"/>
          <w:numId w:val="5"/>
        </w:numPr>
      </w:pPr>
      <w:r w:rsidRPr="00A632EB">
        <w:t xml:space="preserve">1 strongest transmitting beam is generated from BS, the direction of this beam towards the strongest cluster of </w:t>
      </w:r>
      <w:r>
        <w:t>the</w:t>
      </w:r>
      <w:r w:rsidRPr="00A632EB">
        <w:t xml:space="preserve"> FR2 channel model</w:t>
      </w:r>
      <w:r>
        <w:t>.</w:t>
      </w:r>
    </w:p>
    <w:p w:rsidR="00792483" w:rsidRDefault="00792483" w:rsidP="00792483">
      <w:pPr>
        <w:pStyle w:val="1"/>
      </w:pPr>
      <w:bookmarkStart w:id="74" w:name="_Hlk63095412"/>
      <w:bookmarkEnd w:id="73"/>
      <w:r>
        <w:t>D</w:t>
      </w:r>
      <w:r w:rsidRPr="00235394">
        <w:t>.</w:t>
      </w:r>
      <w:r>
        <w:t>3</w:t>
      </w:r>
      <w:r w:rsidRPr="00235394">
        <w:tab/>
      </w:r>
      <w:r>
        <w:t>FR2 Channel model validation</w:t>
      </w:r>
    </w:p>
    <w:bookmarkEnd w:id="74"/>
    <w:p w:rsidR="00792483" w:rsidRDefault="00792483" w:rsidP="00792483">
      <w:pPr>
        <w:pStyle w:val="2"/>
      </w:pPr>
      <w:r>
        <w:t>D</w:t>
      </w:r>
      <w:r w:rsidRPr="0042109A">
        <w:t>.</w:t>
      </w:r>
      <w:r>
        <w:t>3.1</w:t>
      </w:r>
      <w:r w:rsidRPr="00A57965">
        <w:tab/>
      </w:r>
      <w:r>
        <w:t>General</w:t>
      </w:r>
      <w:r w:rsidRPr="00901D03">
        <w:t xml:space="preserve"> </w:t>
      </w:r>
    </w:p>
    <w:p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rsidR="00792483" w:rsidRPr="000A30B8" w:rsidRDefault="00792483" w:rsidP="00792483">
      <w:r w:rsidRPr="000A30B8">
        <w:t>The following measurements shall be done for FR</w:t>
      </w:r>
      <w:r>
        <w:t>2</w:t>
      </w:r>
      <w:r w:rsidRPr="000A30B8">
        <w:t xml:space="preserve"> channel model validation:</w:t>
      </w:r>
    </w:p>
    <w:p w:rsidR="00792483" w:rsidRDefault="00792483" w:rsidP="00792483">
      <w:pPr>
        <w:pStyle w:val="B1"/>
        <w:rPr>
          <w:lang w:eastAsia="ko-KR"/>
        </w:rPr>
      </w:pPr>
      <w:r>
        <w:rPr>
          <w:lang w:eastAsia="ko-KR"/>
        </w:rPr>
        <w:t xml:space="preserve">Power Delay Profile (PDP) </w:t>
      </w:r>
    </w:p>
    <w:p w:rsidR="00792483" w:rsidRDefault="00792483" w:rsidP="00792483">
      <w:pPr>
        <w:pStyle w:val="B1"/>
        <w:rPr>
          <w:lang w:eastAsia="ko-KR"/>
        </w:rPr>
      </w:pPr>
      <w:r w:rsidRPr="003F7CF8">
        <w:rPr>
          <w:lang w:eastAsia="ko-KR"/>
        </w:rPr>
        <w:t>Doppler/Temporal correlation</w:t>
      </w:r>
    </w:p>
    <w:p w:rsidR="00792483" w:rsidRDefault="00792483" w:rsidP="00792483">
      <w:pPr>
        <w:pStyle w:val="B1"/>
        <w:rPr>
          <w:lang w:eastAsia="ko-KR"/>
        </w:rPr>
      </w:pPr>
      <w:r>
        <w:rPr>
          <w:lang w:eastAsia="ko-KR"/>
        </w:rPr>
        <w:t>PAS similarity percentage (PSP)</w:t>
      </w:r>
    </w:p>
    <w:p w:rsidR="00792483" w:rsidRDefault="00792483" w:rsidP="00792483">
      <w:pPr>
        <w:pStyle w:val="B1"/>
        <w:rPr>
          <w:lang w:eastAsia="ko-KR"/>
        </w:rPr>
      </w:pPr>
      <w:r w:rsidRPr="003F7CF8">
        <w:rPr>
          <w:lang w:eastAsia="ko-KR"/>
        </w:rPr>
        <w:t>Cross-polarization</w:t>
      </w:r>
    </w:p>
    <w:p w:rsidR="00792483" w:rsidRDefault="00792483" w:rsidP="00792483">
      <w:pPr>
        <w:pStyle w:val="B1"/>
        <w:rPr>
          <w:lang w:eastAsia="ko-KR"/>
        </w:rPr>
      </w:pPr>
      <w:r w:rsidRPr="003F7CF8">
        <w:rPr>
          <w:lang w:eastAsia="ko-KR"/>
        </w:rPr>
        <w:t>Power validation</w:t>
      </w:r>
    </w:p>
    <w:p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rsidTr="00B464E0">
        <w:tc>
          <w:tcPr>
            <w:tcW w:w="2552" w:type="dxa"/>
            <w:shd w:val="clear" w:color="auto" w:fill="E7E6E6"/>
          </w:tcPr>
          <w:p w:rsidR="00792483" w:rsidRPr="008F460F" w:rsidRDefault="00792483" w:rsidP="00B464E0">
            <w:pPr>
              <w:pStyle w:val="TAH"/>
              <w:rPr>
                <w:lang w:val="en-US"/>
              </w:rPr>
            </w:pPr>
            <w:r w:rsidRPr="008F460F">
              <w:rPr>
                <w:lang w:val="en-US"/>
              </w:rPr>
              <w:t>NR FR2 Bands</w:t>
            </w:r>
          </w:p>
        </w:tc>
        <w:tc>
          <w:tcPr>
            <w:tcW w:w="850" w:type="dxa"/>
            <w:shd w:val="clear" w:color="auto" w:fill="E7E6E6"/>
          </w:tcPr>
          <w:p w:rsidR="00792483" w:rsidRPr="008F460F" w:rsidRDefault="00792483" w:rsidP="00B464E0">
            <w:pPr>
              <w:pStyle w:val="TAH"/>
              <w:rPr>
                <w:lang w:val="en-US"/>
              </w:rPr>
            </w:pPr>
            <w:r w:rsidRPr="008F460F">
              <w:rPr>
                <w:lang w:val="en-US"/>
              </w:rPr>
              <w:t>Range</w:t>
            </w:r>
          </w:p>
        </w:tc>
        <w:tc>
          <w:tcPr>
            <w:tcW w:w="1701" w:type="dxa"/>
            <w:shd w:val="clear" w:color="auto" w:fill="E7E6E6"/>
          </w:tcPr>
          <w:p w:rsidR="00792483" w:rsidRPr="008F460F" w:rsidRDefault="00792483" w:rsidP="00B464E0">
            <w:pPr>
              <w:pStyle w:val="TAH"/>
              <w:rPr>
                <w:lang w:val="en-US"/>
              </w:rPr>
            </w:pPr>
            <w:r w:rsidRPr="008F460F">
              <w:rPr>
                <w:lang w:val="en-US"/>
              </w:rPr>
              <w:t>Test Frequency (MHz)</w:t>
            </w:r>
          </w:p>
        </w:tc>
      </w:tr>
      <w:tr w:rsidR="00792483" w:rsidRPr="008F460F" w:rsidTr="006651B3">
        <w:trPr>
          <w:trHeight w:val="261"/>
        </w:trPr>
        <w:tc>
          <w:tcPr>
            <w:tcW w:w="2552" w:type="dxa"/>
            <w:shd w:val="clear" w:color="auto" w:fill="auto"/>
          </w:tcPr>
          <w:p w:rsidR="00792483" w:rsidRPr="008F460F" w:rsidRDefault="00792483" w:rsidP="00B464E0">
            <w:pPr>
              <w:pStyle w:val="TH"/>
              <w:rPr>
                <w:b w:val="0"/>
                <w:bCs/>
              </w:rPr>
            </w:pPr>
            <w:r w:rsidRPr="008F460F">
              <w:rPr>
                <w:b w:val="0"/>
                <w:bCs/>
              </w:rPr>
              <w:t>n257</w:t>
            </w:r>
          </w:p>
        </w:tc>
        <w:tc>
          <w:tcPr>
            <w:tcW w:w="850" w:type="dxa"/>
            <w:shd w:val="clear" w:color="auto" w:fill="auto"/>
          </w:tcPr>
          <w:p w:rsidR="00792483" w:rsidRPr="008F460F" w:rsidRDefault="00792483" w:rsidP="00B464E0">
            <w:pPr>
              <w:pStyle w:val="TH"/>
              <w:rPr>
                <w:b w:val="0"/>
                <w:bCs/>
              </w:rPr>
            </w:pPr>
            <w:r w:rsidRPr="008F460F">
              <w:rPr>
                <w:b w:val="0"/>
                <w:bCs/>
              </w:rPr>
              <w:t>Low</w:t>
            </w:r>
          </w:p>
        </w:tc>
        <w:tc>
          <w:tcPr>
            <w:tcW w:w="1701" w:type="dxa"/>
            <w:shd w:val="clear" w:color="auto" w:fill="auto"/>
          </w:tcPr>
          <w:p w:rsidR="00792483" w:rsidRPr="008F460F" w:rsidRDefault="00792483" w:rsidP="00B464E0">
            <w:pPr>
              <w:pStyle w:val="TH"/>
              <w:rPr>
                <w:b w:val="0"/>
                <w:bCs/>
              </w:rPr>
            </w:pPr>
            <w:r w:rsidRPr="008F460F">
              <w:rPr>
                <w:b w:val="0"/>
                <w:bCs/>
              </w:rPr>
              <w:t>27750</w:t>
            </w:r>
          </w:p>
        </w:tc>
      </w:tr>
      <w:tr w:rsidR="00792483" w:rsidRPr="008F460F" w:rsidTr="00B464E0">
        <w:trPr>
          <w:trHeight w:val="349"/>
        </w:trPr>
        <w:tc>
          <w:tcPr>
            <w:tcW w:w="2552" w:type="dxa"/>
            <w:shd w:val="clear" w:color="auto" w:fill="auto"/>
          </w:tcPr>
          <w:p w:rsidR="00792483" w:rsidRPr="008F460F" w:rsidRDefault="00792483" w:rsidP="00B464E0">
            <w:pPr>
              <w:pStyle w:val="TH"/>
              <w:rPr>
                <w:b w:val="0"/>
                <w:bCs/>
              </w:rPr>
            </w:pPr>
            <w:r w:rsidRPr="008F460F">
              <w:rPr>
                <w:b w:val="0"/>
                <w:bCs/>
              </w:rPr>
              <w:t>n260</w:t>
            </w:r>
          </w:p>
        </w:tc>
        <w:tc>
          <w:tcPr>
            <w:tcW w:w="850" w:type="dxa"/>
            <w:shd w:val="clear" w:color="auto" w:fill="auto"/>
          </w:tcPr>
          <w:p w:rsidR="00792483" w:rsidRPr="008F460F" w:rsidRDefault="00792483" w:rsidP="00B464E0">
            <w:pPr>
              <w:pStyle w:val="TH"/>
              <w:rPr>
                <w:b w:val="0"/>
                <w:bCs/>
              </w:rPr>
            </w:pPr>
            <w:r w:rsidRPr="008F460F">
              <w:rPr>
                <w:b w:val="0"/>
                <w:bCs/>
              </w:rPr>
              <w:t>High</w:t>
            </w:r>
          </w:p>
        </w:tc>
        <w:tc>
          <w:tcPr>
            <w:tcW w:w="1701" w:type="dxa"/>
            <w:shd w:val="clear" w:color="auto" w:fill="auto"/>
          </w:tcPr>
          <w:p w:rsidR="00792483" w:rsidRPr="008F460F" w:rsidRDefault="00792483" w:rsidP="00B464E0">
            <w:pPr>
              <w:pStyle w:val="TH"/>
              <w:rPr>
                <w:b w:val="0"/>
                <w:bCs/>
              </w:rPr>
            </w:pPr>
            <w:r w:rsidRPr="008F460F">
              <w:rPr>
                <w:b w:val="0"/>
                <w:bCs/>
              </w:rPr>
              <w:t>38500</w:t>
            </w:r>
          </w:p>
        </w:tc>
      </w:tr>
      <w:tr w:rsidR="00792483" w:rsidRPr="008F460F" w:rsidTr="00B464E0">
        <w:trPr>
          <w:trHeight w:val="299"/>
        </w:trPr>
        <w:tc>
          <w:tcPr>
            <w:tcW w:w="2552" w:type="dxa"/>
            <w:shd w:val="clear" w:color="auto" w:fill="auto"/>
          </w:tcPr>
          <w:p w:rsidR="00792483" w:rsidRPr="008F460F" w:rsidRDefault="00792483" w:rsidP="00B464E0">
            <w:pPr>
              <w:pStyle w:val="TH"/>
              <w:rPr>
                <w:b w:val="0"/>
                <w:bCs/>
              </w:rPr>
            </w:pPr>
            <w:r w:rsidRPr="008F460F">
              <w:rPr>
                <w:b w:val="0"/>
                <w:bCs/>
              </w:rPr>
              <w:t>n258</w:t>
            </w:r>
          </w:p>
        </w:tc>
        <w:tc>
          <w:tcPr>
            <w:tcW w:w="850" w:type="dxa"/>
            <w:shd w:val="clear" w:color="auto" w:fill="auto"/>
          </w:tcPr>
          <w:p w:rsidR="00792483" w:rsidRPr="008F460F" w:rsidRDefault="00792483" w:rsidP="00B464E0">
            <w:pPr>
              <w:pStyle w:val="TH"/>
              <w:rPr>
                <w:b w:val="0"/>
                <w:bCs/>
              </w:rPr>
            </w:pPr>
            <w:r w:rsidRPr="008F460F">
              <w:rPr>
                <w:b w:val="0"/>
                <w:bCs/>
              </w:rPr>
              <w:t>Low</w:t>
            </w:r>
          </w:p>
        </w:tc>
        <w:tc>
          <w:tcPr>
            <w:tcW w:w="1701" w:type="dxa"/>
            <w:shd w:val="clear" w:color="auto" w:fill="auto"/>
          </w:tcPr>
          <w:p w:rsidR="00792483" w:rsidRPr="008F460F" w:rsidRDefault="00792483" w:rsidP="00B464E0">
            <w:pPr>
              <w:pStyle w:val="TH"/>
              <w:rPr>
                <w:b w:val="0"/>
                <w:bCs/>
              </w:rPr>
            </w:pPr>
            <w:r w:rsidRPr="008F460F">
              <w:rPr>
                <w:b w:val="0"/>
                <w:bCs/>
              </w:rPr>
              <w:t>25875</w:t>
            </w:r>
          </w:p>
        </w:tc>
      </w:tr>
      <w:tr w:rsidR="00792483" w:rsidRPr="008F460F" w:rsidTr="00B464E0">
        <w:tc>
          <w:tcPr>
            <w:tcW w:w="2552" w:type="dxa"/>
            <w:shd w:val="clear" w:color="auto" w:fill="auto"/>
          </w:tcPr>
          <w:p w:rsidR="00792483" w:rsidRPr="008F460F" w:rsidRDefault="00792483" w:rsidP="00B464E0">
            <w:pPr>
              <w:pStyle w:val="TH"/>
              <w:rPr>
                <w:b w:val="0"/>
                <w:bCs/>
              </w:rPr>
            </w:pPr>
            <w:r w:rsidRPr="008F460F">
              <w:rPr>
                <w:b w:val="0"/>
                <w:bCs/>
              </w:rPr>
              <w:t>n261</w:t>
            </w:r>
          </w:p>
        </w:tc>
        <w:tc>
          <w:tcPr>
            <w:tcW w:w="850" w:type="dxa"/>
            <w:shd w:val="clear" w:color="auto" w:fill="auto"/>
          </w:tcPr>
          <w:p w:rsidR="00792483" w:rsidRPr="008F460F" w:rsidRDefault="00792483" w:rsidP="00B464E0">
            <w:pPr>
              <w:pStyle w:val="TH"/>
              <w:rPr>
                <w:b w:val="0"/>
                <w:bCs/>
              </w:rPr>
            </w:pPr>
            <w:r w:rsidRPr="008F460F">
              <w:rPr>
                <w:b w:val="0"/>
                <w:bCs/>
              </w:rPr>
              <w:t>Low</w:t>
            </w:r>
          </w:p>
        </w:tc>
        <w:tc>
          <w:tcPr>
            <w:tcW w:w="1701" w:type="dxa"/>
            <w:shd w:val="clear" w:color="auto" w:fill="auto"/>
          </w:tcPr>
          <w:p w:rsidR="00792483" w:rsidRPr="008F460F" w:rsidRDefault="00792483" w:rsidP="00B464E0">
            <w:pPr>
              <w:pStyle w:val="TH"/>
              <w:rPr>
                <w:b w:val="0"/>
                <w:bCs/>
              </w:rPr>
            </w:pPr>
            <w:r w:rsidRPr="008F460F">
              <w:rPr>
                <w:b w:val="0"/>
                <w:bCs/>
              </w:rPr>
              <w:t>27925</w:t>
            </w:r>
          </w:p>
        </w:tc>
      </w:tr>
    </w:tbl>
    <w:p w:rsidR="00792483" w:rsidRDefault="00792483" w:rsidP="00792483">
      <w:pPr>
        <w:rPr>
          <w:rFonts w:eastAsia="宋体"/>
        </w:rPr>
      </w:pPr>
    </w:p>
    <w:p w:rsidR="00792483" w:rsidRDefault="00792483" w:rsidP="00792483">
      <w:pPr>
        <w:pStyle w:val="2"/>
      </w:pPr>
      <w:r>
        <w:lastRenderedPageBreak/>
        <w:t>D</w:t>
      </w:r>
      <w:r w:rsidRPr="0042109A">
        <w:t>.</w:t>
      </w:r>
      <w:r>
        <w:t>3.2</w:t>
      </w:r>
      <w:r w:rsidRPr="00A57965">
        <w:tab/>
      </w:r>
      <w:r>
        <w:t xml:space="preserve">FR2 </w:t>
      </w:r>
      <w:r w:rsidRPr="00F5153F">
        <w:t>Power Delay Profile (PDP)</w:t>
      </w:r>
      <w:r w:rsidRPr="00901D03">
        <w:t xml:space="preserve"> </w:t>
      </w:r>
    </w:p>
    <w:p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proofErr w:type="spellStart"/>
      <w:r w:rsidRPr="007C0C1C">
        <w:rPr>
          <w:lang w:eastAsia="zh-CN"/>
        </w:rPr>
        <w:t>analyzed</w:t>
      </w:r>
      <w:proofErr w:type="spellEnd"/>
      <w:r w:rsidRPr="007C0C1C">
        <w:rPr>
          <w:lang w:eastAsia="zh-CN"/>
        </w:rPr>
        <w:t xml:space="preserve"> by a post processing SW, e.g., </w:t>
      </w:r>
      <w:proofErr w:type="spellStart"/>
      <w:r w:rsidRPr="007C0C1C">
        <w:rPr>
          <w:lang w:eastAsia="zh-CN"/>
        </w:rPr>
        <w:t>Matlab</w:t>
      </w:r>
      <w:proofErr w:type="spellEnd"/>
      <w:r w:rsidRPr="007C0C1C">
        <w:rPr>
          <w:lang w:eastAsia="zh-CN"/>
        </w:rPr>
        <w:t>. Special care has to be taken into account to keep the fading conditions unchanged, i.e. frozen, during the short period of time of a single trace measurement. The fading may proceed only in between traces.</w:t>
      </w:r>
    </w:p>
    <w:p w:rsidR="00792483" w:rsidRDefault="00792483" w:rsidP="00792483">
      <w:pPr>
        <w:pStyle w:val="TH"/>
      </w:pPr>
      <w:r>
        <w:rPr>
          <w:noProof/>
          <w:color w:val="FF0000"/>
        </w:rPr>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D.3.2-1</w:t>
      </w:r>
      <w:r w:rsidRPr="001674F5">
        <w:t xml:space="preserve">: </w:t>
      </w:r>
      <w:r w:rsidRPr="009B3FE9">
        <w:t>Setup for PDP measurements (FR2)</w:t>
      </w:r>
    </w:p>
    <w:p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rsidR="00792483" w:rsidRPr="001674F5" w:rsidRDefault="00792483" w:rsidP="00792483">
      <w:pPr>
        <w:rPr>
          <w:b/>
        </w:rPr>
      </w:pPr>
      <w:r w:rsidRPr="001674F5">
        <w:rPr>
          <w:b/>
        </w:rPr>
        <w:t>VNA settings:</w:t>
      </w:r>
    </w:p>
    <w:p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Value</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200 </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1000</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1101</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w:t>
            </w:r>
          </w:p>
        </w:tc>
      </w:tr>
    </w:tbl>
    <w:p w:rsidR="00792483" w:rsidRPr="001674F5" w:rsidRDefault="00792483" w:rsidP="00792483"/>
    <w:p w:rsidR="00792483" w:rsidRPr="001674F5" w:rsidRDefault="00792483" w:rsidP="00792483">
      <w:pPr>
        <w:rPr>
          <w:b/>
        </w:rPr>
      </w:pPr>
      <w:r w:rsidRPr="001674F5">
        <w:rPr>
          <w:b/>
        </w:rPr>
        <w:t>Channel model specification:</w:t>
      </w:r>
    </w:p>
    <w:p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rPr>
            </w:pPr>
            <w:r w:rsidRPr="001674F5">
              <w:rPr>
                <w:rFonts w:cs="Arial"/>
              </w:rPr>
              <w:t>Value</w:t>
            </w:r>
          </w:p>
        </w:tc>
      </w:tr>
      <w:tr w:rsidR="00792483" w:rsidRPr="00E734E8"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&gt; 2</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As specified in </w:t>
            </w:r>
            <w:r>
              <w:t>Annex D.1</w:t>
            </w:r>
          </w:p>
        </w:tc>
      </w:tr>
      <w:tr w:rsidR="00792483" w:rsidRPr="001674F5" w:rsidTr="00B464E0">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792483" w:rsidRPr="001674F5" w:rsidRDefault="00792483" w:rsidP="00B464E0">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proofErr w:type="spellStart"/>
            <w:r w:rsidRPr="001674F5">
              <w:rPr>
                <w:rFonts w:cs="Arial"/>
              </w:rPr>
              <w:t>Center</w:t>
            </w:r>
            <w:proofErr w:type="spellEnd"/>
            <w:r w:rsidRPr="001674F5">
              <w:rPr>
                <w:rFonts w:cs="Arial"/>
              </w:rPr>
              <w:t xml:space="preserve"> frequency [Hz]</w:t>
            </w:r>
          </w:p>
        </w:tc>
      </w:tr>
    </w:tbl>
    <w:p w:rsidR="00792483" w:rsidRDefault="00792483" w:rsidP="00792483">
      <w:pPr>
        <w:rPr>
          <w:b/>
        </w:rPr>
      </w:pPr>
    </w:p>
    <w:p w:rsidR="00792483" w:rsidRPr="001674F5" w:rsidRDefault="00792483" w:rsidP="00792483">
      <w:pPr>
        <w:rPr>
          <w:b/>
        </w:rPr>
      </w:pPr>
      <w:r w:rsidRPr="001674F5">
        <w:rPr>
          <w:b/>
        </w:rPr>
        <w:t>Method of measurement result analysis:</w:t>
      </w:r>
    </w:p>
    <w:p w:rsidR="00792483" w:rsidRPr="001674F5" w:rsidRDefault="00792483" w:rsidP="00792483">
      <w:r w:rsidRPr="001674F5">
        <w:t>Measured VNA traces (frequency responses H(</w:t>
      </w:r>
      <w:proofErr w:type="spellStart"/>
      <w:r w:rsidRPr="001674F5">
        <w:t>t,f</w:t>
      </w:r>
      <w:proofErr w:type="spellEnd"/>
      <w:r w:rsidRPr="001674F5">
        <w:t xml:space="preserve">)) are saved into a hard drive. The data is read into, e.g., </w:t>
      </w:r>
      <w:proofErr w:type="spellStart"/>
      <w:r w:rsidRPr="001674F5">
        <w:t>Matlab</w:t>
      </w:r>
      <w:proofErr w:type="spellEnd"/>
      <w:r w:rsidRPr="001674F5">
        <w:t xml:space="preserve">.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rsidR="00792483" w:rsidRPr="001674F5" w:rsidRDefault="00792483" w:rsidP="00792483">
      <w:pPr>
        <w:pStyle w:val="EQ"/>
        <w:jc w:val="center"/>
      </w:pPr>
      <w:r w:rsidRPr="001674F5">
        <w:rPr>
          <w:position w:val="-28"/>
        </w:rPr>
        <w:object w:dxaOrig="1995" w:dyaOrig="675">
          <v:shape id="_x0000_i1051" type="#_x0000_t75" style="width:100pt;height:34pt" o:ole="">
            <v:imagedata r:id="rId25" o:title=""/>
          </v:shape>
          <o:OLEObject Type="Embed" ProgID="Equation.3" ShapeID="_x0000_i1051" DrawAspect="Content" ObjectID="_1673948780" r:id="rId49"/>
        </w:object>
      </w:r>
    </w:p>
    <w:p w:rsidR="00792483" w:rsidRDefault="00792483" w:rsidP="00792483">
      <w:r w:rsidRPr="001674F5">
        <w:t>Finally</w:t>
      </w:r>
      <w:r>
        <w:t>,</w:t>
      </w:r>
      <w:r w:rsidRPr="001674F5">
        <w:t xml:space="preserve"> the resulting PDP is shifted in delay, such that the first tap is on delay zero. </w:t>
      </w:r>
    </w:p>
    <w:p w:rsidR="00792483" w:rsidRDefault="00792483" w:rsidP="00792483">
      <w:pPr>
        <w:pStyle w:val="2"/>
      </w:pPr>
      <w:r>
        <w:t>D</w:t>
      </w:r>
      <w:r w:rsidRPr="0042109A">
        <w:t>.</w:t>
      </w:r>
      <w:r>
        <w:t>3.3</w:t>
      </w:r>
      <w:r w:rsidRPr="00A57965">
        <w:tab/>
      </w:r>
      <w:r>
        <w:t xml:space="preserve">FR2 </w:t>
      </w:r>
      <w:r w:rsidRPr="0037071B">
        <w:t xml:space="preserve">Doppler/Temporal correlation </w:t>
      </w:r>
    </w:p>
    <w:p w:rsidR="00792483" w:rsidRDefault="00792483" w:rsidP="00792483">
      <w:r w:rsidRPr="000A30B8">
        <w:t xml:space="preserve">This measurement checks the Doppler/temporal correlation. </w:t>
      </w:r>
      <w:r>
        <w:t>For Doppler/Temporal correlation validation measurement, only Vertical validation is required.</w:t>
      </w:r>
    </w:p>
    <w:p w:rsidR="00792483" w:rsidRPr="000A30B8" w:rsidRDefault="00792483" w:rsidP="00792483">
      <w:r w:rsidRPr="009B3FE9">
        <w:t xml:space="preserve">The Doppler spectrum is measured with a spectrum </w:t>
      </w:r>
      <w:proofErr w:type="spellStart"/>
      <w:r w:rsidRPr="009B3FE9">
        <w:t>analyzer</w:t>
      </w:r>
      <w:proofErr w:type="spellEnd"/>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rsidR="00792483" w:rsidRPr="001674F5" w:rsidRDefault="00792483" w:rsidP="00792483">
      <w:pPr>
        <w:rPr>
          <w:rFonts w:eastAsia="MS Mincho"/>
          <w:b/>
        </w:rPr>
      </w:pPr>
      <w:r w:rsidRPr="001674F5">
        <w:rPr>
          <w:rFonts w:eastAsia="MS Mincho"/>
          <w:b/>
        </w:rPr>
        <w:t>Method of measurement:</w:t>
      </w:r>
    </w:p>
    <w:p w:rsidR="00792483" w:rsidRDefault="00792483" w:rsidP="00792483">
      <w:pPr>
        <w:pStyle w:val="TH"/>
      </w:pPr>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proofErr w:type="spellStart"/>
      <w:r w:rsidRPr="00EF6052">
        <w:rPr>
          <w:rFonts w:eastAsia="MS Mincho"/>
        </w:rPr>
        <w:t>analyzer</w:t>
      </w:r>
      <w:proofErr w:type="spellEnd"/>
      <w:r w:rsidRPr="00EF6052">
        <w:rPr>
          <w:rFonts w:eastAsia="MS Mincho"/>
        </w:rPr>
        <w:t xml:space="preserve"> and the trace is saved.</w:t>
      </w:r>
    </w:p>
    <w:p w:rsidR="00792483" w:rsidRPr="001674F5" w:rsidRDefault="00792483" w:rsidP="00792483">
      <w:pPr>
        <w:rPr>
          <w:rFonts w:eastAsia="MS Mincho"/>
          <w:b/>
        </w:rPr>
      </w:pPr>
      <w:r w:rsidRPr="001674F5">
        <w:rPr>
          <w:rFonts w:eastAsia="MS Mincho"/>
          <w:b/>
        </w:rPr>
        <w:t>Signal generator settings:</w:t>
      </w:r>
    </w:p>
    <w:p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t>D.3.1-1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OFF</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proofErr w:type="spellStart"/>
      <w:r w:rsidRPr="001674F5">
        <w:t>analyzer</w:t>
      </w:r>
      <w:proofErr w:type="spellEnd"/>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t>D.3.1-1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rPr>
                <w:rFonts w:cs="Arial"/>
              </w:rPr>
            </w:pPr>
            <w:r w:rsidRPr="00683DF0">
              <w:rPr>
                <w:rFonts w:cs="Arial"/>
              </w:rPr>
              <w:t>4</w:t>
            </w:r>
            <w:r>
              <w:rPr>
                <w:rFonts w:cs="Arial"/>
              </w:rPr>
              <w:t xml:space="preserve"> </w:t>
            </w:r>
            <w:r w:rsidRPr="00683DF0">
              <w:rPr>
                <w:rFonts w:cs="Arial"/>
              </w:rPr>
              <w:t>kHz</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1 </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16002</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100</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Channel model specification:</w:t>
      </w:r>
    </w:p>
    <w:p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t>D.3.1-1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As specified in </w:t>
            </w:r>
            <w:r>
              <w:t>Annex D.1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3</w:t>
            </w:r>
          </w:p>
        </w:tc>
      </w:tr>
    </w:tbl>
    <w:p w:rsidR="00792483" w:rsidRPr="001674F5" w:rsidRDefault="00792483" w:rsidP="00792483">
      <w:pPr>
        <w:rPr>
          <w:rFonts w:eastAsia="MS Mincho"/>
        </w:rPr>
      </w:pPr>
    </w:p>
    <w:p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w:t>
      </w:r>
      <w:proofErr w:type="spellStart"/>
      <w:r w:rsidRPr="001674F5">
        <w:rPr>
          <w:rFonts w:eastAsia="MS Mincho"/>
        </w:rPr>
        <w:t>Matlab</w:t>
      </w:r>
      <w:proofErr w:type="spellEnd"/>
      <w:r w:rsidRPr="001674F5">
        <w:rPr>
          <w:rFonts w:eastAsia="MS Mincho"/>
        </w:rPr>
        <w:t xml:space="preserve">. The analysis is performed by taking the Fourier transformation of the Doppler spectrum. The resulting temporal correlation function </w:t>
      </w:r>
      <w:r w:rsidRPr="001674F5">
        <w:rPr>
          <w:rFonts w:eastAsia="MS Mincho"/>
        </w:rPr>
        <w:object w:dxaOrig="675" w:dyaOrig="360">
          <v:shape id="_x0000_i1052" type="#_x0000_t75" style="width:27pt;height:14.5pt" o:ole="">
            <v:imagedata r:id="rId28" o:title=""/>
          </v:shape>
          <o:OLEObject Type="Embed" ProgID="Equation.3" ShapeID="_x0000_i1052" DrawAspect="Content" ObjectID="_1673948781" r:id="rId51"/>
        </w:object>
      </w:r>
      <w:r w:rsidRPr="001674F5">
        <w:rPr>
          <w:rFonts w:eastAsia="MS Mincho"/>
        </w:rPr>
        <w:t xml:space="preserve">  is normalized such that </w:t>
      </w:r>
      <w:r w:rsidRPr="001674F5">
        <w:rPr>
          <w:rFonts w:eastAsia="MS Mincho"/>
        </w:rPr>
        <w:object w:dxaOrig="1995" w:dyaOrig="360">
          <v:shape id="_x0000_i1053" type="#_x0000_t75" style="width:83pt;height:15pt" o:ole="">
            <v:imagedata r:id="rId30" o:title=""/>
          </v:shape>
          <o:OLEObject Type="Embed" ProgID="Equation.3" ShapeID="_x0000_i1053" DrawAspect="Content" ObjectID="_1673948782" r:id="rId52"/>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792483" w:rsidRDefault="00792483" w:rsidP="00792483">
      <w:pPr>
        <w:pStyle w:val="2"/>
      </w:pPr>
      <w:r>
        <w:t>D</w:t>
      </w:r>
      <w:r w:rsidRPr="0042109A">
        <w:t>.</w:t>
      </w:r>
      <w:r>
        <w:t>3.4</w:t>
      </w:r>
      <w:r w:rsidRPr="00A57965">
        <w:tab/>
      </w:r>
      <w:r>
        <w:t xml:space="preserve">FR2 </w:t>
      </w:r>
      <w:r w:rsidRPr="00D8071B">
        <w:t>PAS similarity percentage (PSP)</w:t>
      </w:r>
      <w:r w:rsidRPr="00B2715B">
        <w:t xml:space="preserve"> </w:t>
      </w:r>
      <w:r w:rsidRPr="0037071B">
        <w:t xml:space="preserve"> </w:t>
      </w:r>
    </w:p>
    <w:p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792483" w:rsidRDefault="00792483" w:rsidP="00792483">
      <w:r w:rsidRPr="00792483">
        <w:rPr>
          <w:noProof/>
        </w:rPr>
        <w:lastRenderedPageBreak/>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rsidR="00792483" w:rsidRPr="00792B93" w:rsidRDefault="00792483" w:rsidP="00792483">
      <w:pPr>
        <w:pStyle w:val="TF"/>
      </w:pPr>
    </w:p>
    <w:p w:rsidR="00792483" w:rsidRPr="00A06851" w:rsidRDefault="00792483" w:rsidP="00792483">
      <w:pPr>
        <w:jc w:val="center"/>
      </w:pPr>
      <w:r>
        <w:rPr>
          <w:noProof/>
        </w:rPr>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792483" w:rsidRPr="00792B93" w:rsidRDefault="00792483" w:rsidP="00792483">
      <w:r w:rsidRPr="00792B93">
        <w:t>The measurement and analysis procedure are</w:t>
      </w:r>
      <w:r>
        <w:t xml:space="preserve"> given as</w:t>
      </w:r>
      <w:r w:rsidRPr="00792B93">
        <w:t xml:space="preserve"> follows:</w:t>
      </w:r>
    </w:p>
    <w:p w:rsidR="00792483" w:rsidRPr="00792B93" w:rsidRDefault="00792483" w:rsidP="00792483">
      <w:pPr>
        <w:pStyle w:val="B1"/>
        <w:numPr>
          <w:ilvl w:val="0"/>
          <w:numId w:val="25"/>
        </w:numPr>
      </w:pPr>
      <w:r w:rsidRPr="00792B93">
        <w:t xml:space="preserve">Set the target channel model </w:t>
      </w:r>
      <w:r>
        <w:t>in the Channel Emulator</w:t>
      </w:r>
      <w:r w:rsidRPr="00792B93">
        <w:t xml:space="preserve">. </w:t>
      </w:r>
    </w:p>
    <w:p w:rsidR="00792483" w:rsidRPr="00792B93" w:rsidRDefault="00792483" w:rsidP="00792483">
      <w:pPr>
        <w:pStyle w:val="B1"/>
        <w:numPr>
          <w:ilvl w:val="0"/>
          <w:numId w:val="25"/>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Pr="004B43A1">
        <w:fldChar w:fldCharType="begin"/>
      </w:r>
      <w:r w:rsidRPr="004B43A1">
        <w:instrText xml:space="preserve"> QUOTE </w:instrText>
      </w:r>
      <w:r w:rsidR="006651B3">
        <w:rPr>
          <w:position w:val="-5"/>
        </w:rPr>
        <w:pict>
          <v:shape id="_x0000_i1054"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6651B3">
        <w:rPr>
          <w:position w:val="-5"/>
        </w:rPr>
        <w:pict>
          <v:shape id="_x0000_i1055"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FF12CA" w:rsidRPr="004B43A1">
        <w:instrText xml:space="preserve"> </w:instrText>
      </w:r>
      <w:r w:rsidR="00FF12CA" w:rsidRPr="004B43A1">
        <w:fldChar w:fldCharType="end"/>
      </w:r>
      <w:r w:rsidR="00FF12CA" w:rsidRPr="00792B93">
        <w:t xml:space="preserve"> </w:t>
      </w:r>
      <w:r w:rsidRPr="004B43A1">
        <w:fldChar w:fldCharType="begin"/>
      </w:r>
      <w:r w:rsidRPr="004B43A1">
        <w:instrText xml:space="preserve"> QUOTE </w:instrText>
      </w:r>
      <w:r w:rsidR="006651B3">
        <w:rPr>
          <w:position w:val="-5"/>
        </w:rPr>
        <w:pict>
          <v:shape id="_x0000_i1056"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Pr="00792B93">
        <w:t xml:space="preserve"> and</w:t>
      </w:r>
      <m:oMath>
        <m:r>
          <m:rPr>
            <m:sty m:val="p"/>
          </m:rPr>
          <w:rPr>
            <w:rFonts w:ascii="Cambria Math" w:hAnsi="Cambria Math"/>
          </w:rPr>
          <m:t xml:space="preserve"> </m:t>
        </m:r>
        <m:r>
          <w:rPr>
            <w:rFonts w:ascii="Cambria Math" w:hAnsi="Cambria Math"/>
          </w:rPr>
          <m:t>∆T</m:t>
        </m:r>
      </m:oMath>
      <w:r w:rsidRPr="00792B93">
        <w:t xml:space="preserve">, respectively. The number of channel snapshots </w:t>
      </w:r>
      <m:oMath>
        <m:r>
          <w:rPr>
            <w:rFonts w:ascii="Cambria Math" w:hAnsi="Cambria Math"/>
          </w:rPr>
          <m:t>N</m:t>
        </m:r>
      </m:oMath>
      <w:r w:rsidRPr="00792B93">
        <w:t xml:space="preserve"> and frequency samples </w:t>
      </w:r>
      <m:oMath>
        <m:r>
          <w:rPr>
            <w:rFonts w:ascii="Cambria Math" w:hAnsi="Cambria Math"/>
          </w:rPr>
          <m:t>M</m:t>
        </m:r>
      </m:oMath>
      <w:r w:rsidRPr="00792B93">
        <w:t xml:space="preserve">. </w:t>
      </w:r>
      <w:r w:rsidRPr="00792B93">
        <w:tab/>
      </w:r>
    </w:p>
    <w:p w:rsidR="00792483" w:rsidRPr="00792B93" w:rsidRDefault="00792483" w:rsidP="00792483">
      <w:pPr>
        <w:pStyle w:val="B1"/>
        <w:numPr>
          <w:ilvl w:val="0"/>
          <w:numId w:val="25"/>
        </w:numPr>
        <w:ind w:left="630" w:hanging="360"/>
      </w:pPr>
      <w:r w:rsidRPr="00792B93">
        <w:t xml:space="preserve">Move the measurement antenna with a positioner to another location </w:t>
      </w:r>
      <m:oMath>
        <m:r>
          <w:rPr>
            <w:rFonts w:ascii="Cambria Math" w:hAnsi="Cambria Math"/>
          </w:rPr>
          <m:t>k</m:t>
        </m:r>
      </m:oMath>
      <w:r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Pr="00792B93">
        <w:t xml:space="preserve"> </w:t>
      </w:r>
      <w:r w:rsidRPr="004B43A1">
        <w:fldChar w:fldCharType="begin"/>
      </w:r>
      <w:r w:rsidRPr="004B43A1">
        <w:instrText xml:space="preserve"> QUOTE </w:instrText>
      </w:r>
      <w:r w:rsidR="006651B3">
        <w:rPr>
          <w:position w:val="-5"/>
        </w:rPr>
        <w:pict>
          <v:shape id="_x0000_i1057"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quot;144C0a&quot;m bw:right=&quot;1440&quot; w:bottom=&quot;1440&quot; w:left=&quot;1440&quot; w:header=&quot;720&quot; w:footer=&quot;720&quot; w:gutter=&quot;0&quot;/&gt;&lt;w:cols w:space=&quot;720&quot;/&gt;&lt;/w:sectPr&gt;&lt;/wx:sect&gt;&lt;/w:body&gt;&lt;/w:wordDocument&gt;">
            <v:imagedata r:id="rId57" o:title="" chromakey="white"/>
          </v:shape>
        </w:pict>
      </w:r>
      <w:r w:rsidRPr="004B43A1">
        <w:instrText xml:space="preserve"> </w:instrText>
      </w:r>
      <w:r w:rsidRPr="004B43A1">
        <w:fldChar w:fldCharType="end"/>
      </w:r>
      <w:r w:rsidRPr="00792B93">
        <w:t xml:space="preserve"> of all stepped channel snapshots. </w:t>
      </w:r>
    </w:p>
    <w:p w:rsidR="00792483" w:rsidRPr="00792B93" w:rsidRDefault="00792483" w:rsidP="00792483">
      <w:pPr>
        <w:pStyle w:val="B1"/>
        <w:numPr>
          <w:ilvl w:val="0"/>
          <w:numId w:val="25"/>
        </w:numPr>
      </w:pPr>
      <w:r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6651B3">
        <w:rPr>
          <w:position w:val="-5"/>
        </w:rPr>
        <w:pict>
          <v:shape id="_x0000_i1058"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3F393D" w:rsidRPr="004B43A1">
        <w:instrText xml:space="preserve"> </w:instrText>
      </w:r>
      <w:r w:rsidR="003F393D" w:rsidRPr="004B43A1">
        <w:fldChar w:fldCharType="end"/>
      </w:r>
      <w:r w:rsidR="003F393D" w:rsidRPr="00792B93">
        <w:t xml:space="preserve"> </w:t>
      </w:r>
      <w:r w:rsidRPr="004B43A1">
        <w:fldChar w:fldCharType="begin"/>
      </w:r>
      <w:r w:rsidRPr="004B43A1">
        <w:instrText xml:space="preserve"> QUOTE </w:instrText>
      </w:r>
      <w:r w:rsidR="006651B3">
        <w:rPr>
          <w:position w:val="-5"/>
        </w:rPr>
        <w:pict>
          <v:shape id="_x0000_i1059"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4B43A1">
        <w:instrText xml:space="preserve"> </w:instrText>
      </w:r>
      <w:r w:rsidRPr="004B43A1">
        <w:fldChar w:fldCharType="end"/>
      </w:r>
      <w:r w:rsidRPr="00792B93">
        <w:t xml:space="preserve"> spatial sample points. </w:t>
      </w:r>
    </w:p>
    <w:p w:rsidR="00792483" w:rsidRDefault="00792483" w:rsidP="00792483">
      <w:pPr>
        <w:pStyle w:val="B1"/>
        <w:numPr>
          <w:ilvl w:val="0"/>
          <w:numId w:val="25"/>
        </w:numPr>
        <w:ind w:left="540" w:hanging="270"/>
        <w:rPr>
          <w:rFonts w:eastAsia="Batang"/>
        </w:rPr>
      </w:pPr>
      <w:r>
        <w:rPr>
          <w:rFonts w:eastAsia="Batang"/>
        </w:rPr>
        <w:t>Estimate the measured PAS through the following two-step processing:</w:t>
      </w:r>
    </w:p>
    <w:p w:rsidR="00792483" w:rsidRDefault="00792483" w:rsidP="00792483">
      <w:pPr>
        <w:pStyle w:val="aff9"/>
        <w:numPr>
          <w:ilvl w:val="1"/>
          <w:numId w:val="25"/>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w:t>
      </w:r>
      <w:proofErr w:type="spellStart"/>
      <w:r>
        <w:rPr>
          <w:rFonts w:ascii="Times New Roman" w:eastAsia="Batang" w:hAnsi="Times New Roman"/>
          <w:sz w:val="20"/>
          <w:szCs w:val="20"/>
        </w:rPr>
        <w:t>DoA</w:t>
      </w:r>
      <w:proofErr w:type="spellEnd"/>
      <w:r>
        <w:rPr>
          <w:rFonts w:ascii="Times New Roman" w:eastAsia="Batang" w:hAnsi="Times New Roman"/>
          <w:sz w:val="20"/>
          <w:szCs w:val="20"/>
        </w:rPr>
        <w:t>)</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 xml:space="preserve">m. Estimate the powers from the </w:t>
      </w:r>
      <w:proofErr w:type="spellStart"/>
      <w:r>
        <w:rPr>
          <w:rFonts w:ascii="Times New Roman" w:eastAsia="Batang" w:hAnsi="Times New Roman"/>
          <w:sz w:val="20"/>
          <w:szCs w:val="20"/>
        </w:rPr>
        <w:t>DoA</w:t>
      </w:r>
      <w:proofErr w:type="spellEnd"/>
      <w:r>
        <w:rPr>
          <w:rFonts w:ascii="Times New Roman" w:eastAsia="Batang" w:hAnsi="Times New Roman"/>
          <w:sz w:val="20"/>
          <w:szCs w:val="20"/>
        </w:rPr>
        <w:t xml:space="preserve"> and auto-covariance matrix of the received signal acquired through VNA complex frequency response data. A near field to far-field conversion is then applied to the transfer function between probes and measurement array positions.</w:t>
      </w:r>
    </w:p>
    <w:p w:rsidR="00792483" w:rsidRPr="00491CC2" w:rsidRDefault="00792483" w:rsidP="00792483">
      <w:pPr>
        <w:pStyle w:val="aff9"/>
        <w:numPr>
          <w:ilvl w:val="1"/>
          <w:numId w:val="25"/>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792483" w:rsidRDefault="00792483" w:rsidP="00792483">
      <w:pPr>
        <w:pStyle w:val="B1"/>
        <w:numPr>
          <w:ilvl w:val="0"/>
          <w:numId w:val="25"/>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792483" w:rsidRDefault="00792483" w:rsidP="00792483">
      <w:pPr>
        <w:pStyle w:val="B1"/>
        <w:numPr>
          <w:ilvl w:val="0"/>
          <w:numId w:val="25"/>
        </w:numPr>
        <w:ind w:left="540" w:hanging="270"/>
        <w:rPr>
          <w:rFonts w:eastAsia="Batang"/>
        </w:rPr>
      </w:pPr>
      <w:r>
        <w:rPr>
          <w:rFonts w:eastAsia="Batang"/>
        </w:rPr>
        <w:t>Calculate total variation distance (</w:t>
      </w:r>
      <w:proofErr w:type="spellStart"/>
      <w:r w:rsidRPr="00E51353">
        <w:rPr>
          <w:rFonts w:eastAsia="Batang"/>
          <w:i/>
          <w:iCs/>
        </w:rPr>
        <w:t>D</w:t>
      </w:r>
      <w:r w:rsidRPr="00E51353">
        <w:rPr>
          <w:rFonts w:eastAsia="Batang"/>
          <w:vertAlign w:val="subscript"/>
        </w:rPr>
        <w:t>p</w:t>
      </w:r>
      <w:proofErr w:type="spellEnd"/>
      <w:r>
        <w:rPr>
          <w:rFonts w:eastAsia="Batang"/>
        </w:rPr>
        <w:t>) from the reference and measured PAS. Mathematically,</w:t>
      </w:r>
    </w:p>
    <w:p w:rsidR="00792483" w:rsidRDefault="00792483" w:rsidP="00792483">
      <w:pPr>
        <w:pStyle w:val="B1"/>
        <w:ind w:left="1136" w:firstLine="0"/>
        <w:jc w:val="center"/>
        <w:rPr>
          <w:rFonts w:eastAsia="Batang"/>
        </w:rPr>
      </w:pPr>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rsidR="00792483" w:rsidRPr="00D06FC2" w:rsidRDefault="00792483" w:rsidP="00792483">
      <w:pPr>
        <w:pStyle w:val="B1"/>
        <w:numPr>
          <w:ilvl w:val="0"/>
          <w:numId w:val="25"/>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DE71A1" w:rsidRDefault="00DE71A1" w:rsidP="009465DD">
      <w:pPr>
        <w:spacing w:after="0"/>
      </w:pPr>
    </w:p>
    <w:p w:rsidR="00792483" w:rsidRPr="00792B93" w:rsidRDefault="00792483" w:rsidP="00792483">
      <w:pPr>
        <w:ind w:left="284"/>
        <w:rPr>
          <w:b/>
        </w:rPr>
      </w:pPr>
      <w:r w:rsidRPr="00792B93">
        <w:rPr>
          <w:b/>
        </w:rPr>
        <w:t>VNA settings:</w:t>
      </w:r>
    </w:p>
    <w:p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Value</w:t>
            </w:r>
          </w:p>
        </w:tc>
      </w:tr>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proofErr w:type="spellStart"/>
            <w:r w:rsidRPr="00792B93">
              <w:rPr>
                <w:rFonts w:cs="Arial"/>
              </w:rPr>
              <w:t>Center</w:t>
            </w:r>
            <w:proofErr w:type="spellEnd"/>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 xml:space="preserve">Downlink </w:t>
            </w:r>
            <w:proofErr w:type="spellStart"/>
            <w:r w:rsidRPr="00792B93">
              <w:rPr>
                <w:rFonts w:cs="Arial"/>
              </w:rPr>
              <w:t>center</w:t>
            </w:r>
            <w:proofErr w:type="spellEnd"/>
            <w:r w:rsidRPr="00792B93">
              <w:rPr>
                <w:rFonts w:cs="Arial"/>
              </w:rPr>
              <w:t xml:space="preserve"> frequency</w:t>
            </w:r>
          </w:p>
          <w:p w:rsidR="00792483" w:rsidRPr="00792B93" w:rsidRDefault="00792483" w:rsidP="00B464E0">
            <w:pPr>
              <w:pStyle w:val="TAC"/>
              <w:rPr>
                <w:rFonts w:cs="Arial"/>
              </w:rPr>
            </w:pPr>
            <w:r w:rsidRPr="00792B93">
              <w:rPr>
                <w:rFonts w:cs="Arial"/>
              </w:rPr>
              <w:t xml:space="preserve">in </w:t>
            </w:r>
            <w:r w:rsidRPr="005D391E">
              <w:rPr>
                <w:rFonts w:cs="Arial"/>
              </w:rPr>
              <w:t xml:space="preserve">Table </w:t>
            </w:r>
            <w:r>
              <w:t>D.3.1-1</w:t>
            </w:r>
          </w:p>
        </w:tc>
      </w:tr>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B464E0">
            <w:pPr>
              <w:pStyle w:val="TAC"/>
              <w:rPr>
                <w:rFonts w:cs="Arial"/>
              </w:rPr>
            </w:pPr>
            <w:r w:rsidRPr="00CB6732">
              <w:rPr>
                <w:rFonts w:cs="Arial"/>
              </w:rPr>
              <w:t>0 (or the minimum)</w:t>
            </w:r>
          </w:p>
        </w:tc>
      </w:tr>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B464E0">
            <w:pPr>
              <w:pStyle w:val="TAC"/>
              <w:rPr>
                <w:rFonts w:cs="Arial"/>
              </w:rPr>
            </w:pPr>
            <w:r w:rsidRPr="00CB6732">
              <w:rPr>
                <w:rFonts w:cs="Arial"/>
              </w:rPr>
              <w:t>1000</w:t>
            </w:r>
          </w:p>
        </w:tc>
      </w:tr>
      <w:tr w:rsidR="00792483" w:rsidRPr="00792B9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B464E0">
            <w:pPr>
              <w:pStyle w:val="TAC"/>
              <w:rPr>
                <w:rFonts w:cs="Arial"/>
              </w:rPr>
            </w:pPr>
            <w:r w:rsidRPr="00CB6732">
              <w:rPr>
                <w:rFonts w:cs="Arial"/>
              </w:rPr>
              <w:t>1</w:t>
            </w:r>
          </w:p>
        </w:tc>
      </w:tr>
    </w:tbl>
    <w:p w:rsidR="00792483" w:rsidRPr="00792B93" w:rsidRDefault="00792483" w:rsidP="00792483">
      <w:pPr>
        <w:ind w:left="284"/>
      </w:pPr>
    </w:p>
    <w:p w:rsidR="00792483" w:rsidRPr="00792B93" w:rsidRDefault="00792483" w:rsidP="00792483">
      <w:pPr>
        <w:rPr>
          <w:b/>
        </w:rPr>
      </w:pPr>
      <w:r w:rsidRPr="00792B93">
        <w:rPr>
          <w:b/>
        </w:rPr>
        <w:t>Channel model specification:</w:t>
      </w:r>
    </w:p>
    <w:p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B464E0">
            <w:pPr>
              <w:pStyle w:val="TAH"/>
              <w:rPr>
                <w:rFonts w:cs="Arial"/>
              </w:rPr>
            </w:pPr>
            <w:r w:rsidRPr="00792B93">
              <w:rPr>
                <w:rFonts w:cs="Arial"/>
              </w:rPr>
              <w:t>Value</w:t>
            </w:r>
          </w:p>
        </w:tc>
      </w:tr>
      <w:tr w:rsidR="00792483" w:rsidRPr="00792B93"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proofErr w:type="spellStart"/>
            <w:r w:rsidRPr="00792B93">
              <w:rPr>
                <w:rFonts w:cs="Arial"/>
              </w:rPr>
              <w:t>Center</w:t>
            </w:r>
            <w:proofErr w:type="spellEnd"/>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 xml:space="preserve">Downlink </w:t>
            </w:r>
            <w:proofErr w:type="spellStart"/>
            <w:r w:rsidRPr="00792B93">
              <w:rPr>
                <w:rFonts w:cs="Arial"/>
              </w:rPr>
              <w:t>center</w:t>
            </w:r>
            <w:proofErr w:type="spellEnd"/>
            <w:r w:rsidRPr="00792B93">
              <w:rPr>
                <w:rFonts w:cs="Arial"/>
              </w:rPr>
              <w:t xml:space="preserve"> frequency</w:t>
            </w:r>
          </w:p>
          <w:p w:rsidR="00792483" w:rsidRPr="00792B93" w:rsidRDefault="00792483" w:rsidP="00B464E0">
            <w:pPr>
              <w:pStyle w:val="TAC"/>
              <w:rPr>
                <w:rFonts w:cs="Arial"/>
              </w:rPr>
            </w:pPr>
            <w:r w:rsidRPr="00792B93">
              <w:rPr>
                <w:rFonts w:cs="Arial"/>
              </w:rPr>
              <w:t xml:space="preserve"> in </w:t>
            </w:r>
            <w:r w:rsidRPr="005D391E">
              <w:rPr>
                <w:rFonts w:cs="Arial"/>
              </w:rPr>
              <w:t xml:space="preserve">Table </w:t>
            </w:r>
            <w:r>
              <w:t>D.3.1-1</w:t>
            </w:r>
          </w:p>
        </w:tc>
      </w:tr>
      <w:tr w:rsidR="00792483" w:rsidRPr="00792B93"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&gt; 2</w:t>
            </w:r>
          </w:p>
        </w:tc>
      </w:tr>
      <w:tr w:rsidR="00792483" w:rsidRPr="00792B93"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B464E0">
            <w:pPr>
              <w:pStyle w:val="TAC"/>
              <w:rPr>
                <w:rFonts w:cs="Arial"/>
              </w:rPr>
            </w:pPr>
            <w:r w:rsidRPr="00792B93">
              <w:rPr>
                <w:rFonts w:cs="Arial"/>
              </w:rPr>
              <w:t xml:space="preserve">As specified in </w:t>
            </w:r>
            <w:r>
              <w:t>Annex D.1</w:t>
            </w:r>
          </w:p>
        </w:tc>
      </w:tr>
      <w:tr w:rsidR="00792483" w:rsidRPr="0058309A" w:rsidTr="00B464E0">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B464E0">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792483" w:rsidRPr="0058309A" w:rsidRDefault="00792483" w:rsidP="00B464E0">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proofErr w:type="spellStart"/>
            <w:r w:rsidRPr="0058309A">
              <w:rPr>
                <w:rFonts w:cs="Arial"/>
              </w:rPr>
              <w:t>Center</w:t>
            </w:r>
            <w:proofErr w:type="spellEnd"/>
            <w:r w:rsidRPr="0058309A">
              <w:rPr>
                <w:rFonts w:cs="Arial"/>
              </w:rPr>
              <w:t xml:space="preserve"> frequency [Hz]</w:t>
            </w:r>
          </w:p>
        </w:tc>
      </w:tr>
    </w:tbl>
    <w:p w:rsidR="00792483" w:rsidRDefault="00792483" w:rsidP="00792483"/>
    <w:p w:rsidR="00792483" w:rsidRDefault="00792483" w:rsidP="00792483">
      <w:pPr>
        <w:rPr>
          <w:b/>
        </w:rPr>
      </w:pPr>
      <w:r w:rsidRPr="00952CA9">
        <w:rPr>
          <w:b/>
        </w:rPr>
        <w:t>Time Domain Alternative Method:</w:t>
      </w:r>
    </w:p>
    <w:p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rsidR="00792483" w:rsidRDefault="00792483" w:rsidP="00792483">
      <w:pPr>
        <w:jc w:val="center"/>
        <w:rPr>
          <w:i/>
          <w:lang w:eastAsia="ko-KR"/>
        </w:rPr>
      </w:pPr>
      <w:r>
        <w:rPr>
          <w:i/>
          <w:noProof/>
          <w:lang w:eastAsia="ko-KR"/>
        </w:rPr>
        <w:drawing>
          <wp:inline distT="0" distB="0" distL="0" distR="0">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rsidR="00792483" w:rsidRPr="00792B93" w:rsidRDefault="00792483" w:rsidP="00792483">
      <w:pPr>
        <w:pStyle w:val="TH"/>
        <w:ind w:left="284"/>
      </w:pPr>
      <w:r w:rsidRPr="00792B93">
        <w:lastRenderedPageBreak/>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Value</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rPr>
                <w:lang w:eastAsia="ko-KR"/>
              </w:rPr>
            </w:pPr>
            <w:r w:rsidRPr="003066F6">
              <w:rPr>
                <w:lang w:eastAsia="ko-KR"/>
              </w:rPr>
              <w:t>Function of the CE. Sufficiently above Noise Floor</w:t>
            </w:r>
          </w:p>
        </w:tc>
      </w:tr>
    </w:tbl>
    <w:p w:rsidR="00792483" w:rsidRDefault="00792483" w:rsidP="00792483">
      <w:pPr>
        <w:pStyle w:val="TF"/>
      </w:pPr>
    </w:p>
    <w:p w:rsidR="00792483" w:rsidRPr="00792B93" w:rsidRDefault="00792483" w:rsidP="00792483">
      <w:pPr>
        <w:pStyle w:val="TH"/>
        <w:ind w:left="284"/>
      </w:pPr>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B464E0">
            <w:pPr>
              <w:pStyle w:val="TAH"/>
              <w:rPr>
                <w:rFonts w:ascii="Calibri" w:hAnsi="Calibri"/>
                <w:sz w:val="22"/>
                <w:lang w:eastAsia="ko-KR"/>
              </w:rPr>
            </w:pPr>
            <w:r>
              <w:rPr>
                <w:lang w:eastAsia="ko-KR"/>
              </w:rPr>
              <w:t>Value</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B464E0">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B464E0">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B464E0">
            <w:pPr>
              <w:pStyle w:val="TAC"/>
              <w:rPr>
                <w:lang w:eastAsia="ko-KR"/>
              </w:rPr>
            </w:pPr>
            <w:r>
              <w:rPr>
                <w:lang w:eastAsia="ko-KR"/>
              </w:rPr>
              <w:t>At least 10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792483"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B464E0">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B464E0">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B464E0">
            <w:pPr>
              <w:pStyle w:val="TAC"/>
              <w:rPr>
                <w:lang w:eastAsia="ko-KR"/>
              </w:rPr>
            </w:pPr>
            <w:r>
              <w:rPr>
                <w:lang w:eastAsia="ko-KR"/>
              </w:rPr>
              <w:t>At least 32s</w:t>
            </w:r>
          </w:p>
        </w:tc>
      </w:tr>
    </w:tbl>
    <w:p w:rsidR="00792483" w:rsidRPr="00792B93" w:rsidRDefault="00792483" w:rsidP="00792483">
      <w:r w:rsidRPr="00792B93">
        <w:t>The measurement and analysis procedure are</w:t>
      </w:r>
      <w:r>
        <w:t xml:space="preserve"> given as</w:t>
      </w:r>
      <w:r w:rsidRPr="00792B93">
        <w:t xml:space="preserve"> follows:</w:t>
      </w:r>
    </w:p>
    <w:p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2483" w:rsidRDefault="00792483" w:rsidP="00792483">
      <w:pPr>
        <w:pStyle w:val="2"/>
      </w:pPr>
      <w:bookmarkStart w:id="75"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792483" w:rsidRPr="001674F5" w:rsidRDefault="00792483" w:rsidP="00792483">
      <w:pPr>
        <w:rPr>
          <w:b/>
          <w:lang w:eastAsia="fi-FI"/>
        </w:rPr>
      </w:pPr>
      <w:r w:rsidRPr="001674F5">
        <w:rPr>
          <w:b/>
          <w:lang w:eastAsia="fi-FI"/>
        </w:rPr>
        <w:t>VNA settings:</w:t>
      </w:r>
    </w:p>
    <w:p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proofErr w:type="spellStart"/>
              <w:smartTag w:uri="urn:schemas-microsoft-com:office:smarttags" w:element="PlaceType">
                <w:r w:rsidRPr="001674F5">
                  <w:rPr>
                    <w:rFonts w:cs="Arial"/>
                  </w:rPr>
                  <w:t>Center</w:t>
                </w:r>
              </w:smartTag>
            </w:smartTag>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4</w:t>
            </w:r>
            <w:r w:rsidRPr="001674F5">
              <w:rPr>
                <w:rFonts w:cs="Arial"/>
              </w:rPr>
              <w:t>0</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1000</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802</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1</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Channel model specification:</w:t>
      </w:r>
    </w:p>
    <w:p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cs="Arial"/>
                <w:lang w:val="en-US" w:eastAsia="fi-FI"/>
              </w:rPr>
            </w:pPr>
            <w:r w:rsidRPr="001674F5">
              <w:rPr>
                <w:rFonts w:cs="Arial"/>
                <w:lang w:val="en-US" w:eastAsia="zh-CN"/>
              </w:rPr>
              <w:t>Value</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&gt; 2</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rsidTr="00B464E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30</w:t>
            </w:r>
          </w:p>
        </w:tc>
      </w:tr>
      <w:tr w:rsidR="00792483" w:rsidRPr="001674F5" w:rsidTr="00B464E0">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792483" w:rsidRPr="001674F5" w:rsidRDefault="00792483" w:rsidP="00B464E0">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proofErr w:type="spellStart"/>
            <w:r w:rsidRPr="001674F5">
              <w:rPr>
                <w:rFonts w:cs="Arial"/>
                <w:lang w:eastAsia="fi-FI"/>
              </w:rPr>
              <w:t>Center</w:t>
            </w:r>
            <w:proofErr w:type="spellEnd"/>
            <w:r w:rsidRPr="001674F5">
              <w:rPr>
                <w:rFonts w:cs="Arial"/>
                <w:lang w:eastAsia="fi-FI"/>
              </w:rPr>
              <w:t xml:space="preserve"> frequency [Hz]</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Measurement Procedure</w:t>
      </w:r>
      <w:r>
        <w:rPr>
          <w:b/>
          <w:lang w:eastAsia="fi-FI"/>
        </w:rPr>
        <w:t>:</w:t>
      </w:r>
    </w:p>
    <w:p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proofErr w:type="spellStart"/>
      <w:r w:rsidRPr="001674F5">
        <w:rPr>
          <w:lang w:eastAsia="fi-FI"/>
        </w:rPr>
        <w:t>center</w:t>
      </w:r>
      <w:proofErr w:type="spellEnd"/>
      <w:r w:rsidRPr="001674F5">
        <w:rPr>
          <w:lang w:eastAsia="fi-FI"/>
        </w:rPr>
        <w:t xml:space="preserve"> of the </w:t>
      </w:r>
      <w:r>
        <w:rPr>
          <w:lang w:eastAsia="fi-FI"/>
        </w:rPr>
        <w:t>test zone</w:t>
      </w:r>
      <w:r w:rsidRPr="001674F5">
        <w:rPr>
          <w:lang w:eastAsia="fi-FI"/>
        </w:rPr>
        <w:t>, averaged over a statistically significant number of fades.</w:t>
      </w:r>
    </w:p>
    <w:p w:rsidR="00792483" w:rsidRPr="001674F5" w:rsidRDefault="00792483" w:rsidP="00792483">
      <w:pPr>
        <w:pStyle w:val="B3"/>
        <w:rPr>
          <w:lang w:eastAsia="fi-FI"/>
        </w:rPr>
      </w:pPr>
      <w:r w:rsidRPr="001674F5">
        <w:rPr>
          <w:lang w:eastAsia="fi-FI"/>
        </w:rPr>
        <w:t>a.</w:t>
      </w:r>
      <w:r w:rsidRPr="001674F5">
        <w:rPr>
          <w:lang w:eastAsia="fi-FI"/>
        </w:rPr>
        <w:tab/>
        <w:t>Use a vertically polarized sleeve dipole to measure the V component.</w:t>
      </w:r>
    </w:p>
    <w:p w:rsidR="00792483" w:rsidRPr="001674F5" w:rsidRDefault="00792483" w:rsidP="00792483">
      <w:pPr>
        <w:pStyle w:val="B3"/>
        <w:rPr>
          <w:lang w:eastAsia="fi-FI"/>
        </w:rPr>
      </w:pPr>
      <w:r w:rsidRPr="001674F5">
        <w:rPr>
          <w:lang w:eastAsia="fi-FI"/>
        </w:rPr>
        <w:lastRenderedPageBreak/>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792483" w:rsidRPr="001674F5" w:rsidRDefault="00792483" w:rsidP="00792483">
      <w:pPr>
        <w:pStyle w:val="B2"/>
        <w:rPr>
          <w:lang w:eastAsia="fi-FI"/>
        </w:rPr>
      </w:pPr>
      <w:r w:rsidRPr="001674F5">
        <w:rPr>
          <w:lang w:eastAsia="fi-FI"/>
        </w:rPr>
        <w:t>3.</w:t>
      </w:r>
      <w:r w:rsidRPr="001674F5">
        <w:rPr>
          <w:lang w:eastAsia="fi-FI"/>
        </w:rPr>
        <w:tab/>
        <w:t>Calculate the V/H ratio.</w:t>
      </w:r>
    </w:p>
    <w:p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792483" w:rsidRDefault="00792483" w:rsidP="00792483">
      <w:pPr>
        <w:pStyle w:val="2"/>
      </w:pPr>
      <w:bookmarkStart w:id="76" w:name="_Hlk56027064"/>
      <w:bookmarkEnd w:id="75"/>
      <w:r>
        <w:t>D</w:t>
      </w:r>
      <w:r w:rsidRPr="0042109A">
        <w:t>.</w:t>
      </w:r>
      <w:r>
        <w:t>3.6</w:t>
      </w:r>
      <w:r w:rsidRPr="00A57965">
        <w:tab/>
      </w:r>
      <w:r>
        <w:t xml:space="preserve">FR2 </w:t>
      </w:r>
      <w:r w:rsidRPr="005205F3">
        <w:t xml:space="preserve">Power validation </w:t>
      </w:r>
      <w:r w:rsidRPr="00B2715B">
        <w:t xml:space="preserve"> </w:t>
      </w:r>
      <w:r w:rsidRPr="0037071B">
        <w:t xml:space="preserve"> </w:t>
      </w:r>
    </w:p>
    <w:p w:rsidR="00792483" w:rsidRDefault="00792483" w:rsidP="00792483">
      <w:r w:rsidRPr="000A30B8">
        <w:rPr>
          <w:rFonts w:hint="eastAsia"/>
        </w:rPr>
        <w:t>T</w:t>
      </w:r>
      <w:r w:rsidRPr="000A30B8">
        <w:t xml:space="preserve">his measurement checks the total power in the </w:t>
      </w:r>
      <w:proofErr w:type="spellStart"/>
      <w:r w:rsidRPr="000A30B8">
        <w:t>center</w:t>
      </w:r>
      <w:proofErr w:type="spellEnd"/>
      <w:r w:rsidRPr="000A30B8">
        <w:t xml:space="preserve"> of the test zone.</w:t>
      </w:r>
      <w:r>
        <w:t xml:space="preserve"> </w:t>
      </w:r>
      <w:r w:rsidRPr="00BA7AA9">
        <w:t xml:space="preserve">The </w:t>
      </w:r>
      <w:r>
        <w:t>power validation</w:t>
      </w:r>
      <w:r w:rsidRPr="00BA7AA9">
        <w:t xml:space="preserve"> is measured with a spectrum </w:t>
      </w:r>
      <w:proofErr w:type="spellStart"/>
      <w:r w:rsidRPr="00BA7AA9">
        <w:t>analyzer</w:t>
      </w:r>
      <w:proofErr w:type="spellEnd"/>
      <w:r w:rsidRPr="00BA7AA9">
        <w:t xml:space="preserve"> as shown in Figure</w:t>
      </w:r>
      <w:r>
        <w:t xml:space="preserve"> D</w:t>
      </w:r>
      <w:r w:rsidRPr="005205F3">
        <w:t>.3.</w:t>
      </w:r>
      <w:r>
        <w:t>6</w:t>
      </w:r>
      <w:r w:rsidRPr="00BA7AA9">
        <w:t>-1</w:t>
      </w:r>
      <w:r>
        <w:t>.</w:t>
      </w:r>
    </w:p>
    <w:p w:rsidR="00792483" w:rsidRDefault="00792483" w:rsidP="00792483">
      <w:pPr>
        <w:ind w:firstLineChars="450" w:firstLine="900"/>
        <w:jc w:val="center"/>
      </w:pPr>
      <w:r>
        <w:rPr>
          <w:noProof/>
          <w:color w:val="FF0000"/>
        </w:rPr>
        <w:drawing>
          <wp:inline distT="0" distB="0" distL="0" distR="0">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rsidR="00792483" w:rsidRPr="001674F5" w:rsidRDefault="00792483" w:rsidP="00792483">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proofErr w:type="spellStart"/>
      <w:r w:rsidRPr="001674F5">
        <w:t>analyzer</w:t>
      </w:r>
      <w:proofErr w:type="spellEnd"/>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B464E0">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B464E0">
            <w:pPr>
              <w:pStyle w:val="TAH"/>
              <w:rPr>
                <w:rFonts w:eastAsia="MS Mincho" w:cs="Arial"/>
              </w:rPr>
            </w:pPr>
            <w:r w:rsidRPr="001674F5">
              <w:rPr>
                <w:rFonts w:eastAsia="MS Mincho" w:cs="Arial"/>
              </w:rPr>
              <w:t>Value</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B464E0">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B464E0">
            <w:pPr>
              <w:pStyle w:val="TAC"/>
              <w:rPr>
                <w:rFonts w:cs="Arial"/>
              </w:rPr>
            </w:pPr>
            <w:r>
              <w:rPr>
                <w:rFonts w:cs="Arial"/>
              </w:rPr>
              <w:t>20MHz</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30 kHz</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ind w:left="720"/>
              <w:jc w:val="left"/>
              <w:rPr>
                <w:rFonts w:cs="Arial"/>
              </w:rPr>
            </w:pPr>
            <w:r>
              <w:rPr>
                <w:rFonts w:cs="Arial"/>
              </w:rPr>
              <w:t>≥10MHz</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≥400</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r>
              <w:rPr>
                <w:rFonts w:cs="Arial"/>
              </w:rPr>
              <w:t>≥</w:t>
            </w:r>
            <w:r w:rsidRPr="001674F5">
              <w:rPr>
                <w:rFonts w:cs="Arial"/>
              </w:rPr>
              <w:t>100</w:t>
            </w:r>
          </w:p>
        </w:tc>
      </w:tr>
      <w:tr w:rsidR="00792483" w:rsidRPr="001674F5" w:rsidTr="00B464E0">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B464E0">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B464E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B464E0">
            <w:pPr>
              <w:pStyle w:val="TAC"/>
              <w:rPr>
                <w:rFonts w:cs="Arial"/>
                <w:lang w:eastAsia="zh-CN"/>
              </w:rPr>
            </w:pPr>
            <w:r w:rsidRPr="00C05849">
              <w:rPr>
                <w:rFonts w:cs="Arial" w:hint="eastAsia"/>
                <w:lang w:eastAsia="zh-CN"/>
              </w:rPr>
              <w:t>R</w:t>
            </w:r>
            <w:r w:rsidRPr="00C05849">
              <w:rPr>
                <w:rFonts w:cs="Arial"/>
                <w:lang w:eastAsia="zh-CN"/>
              </w:rPr>
              <w:t>MS</w:t>
            </w:r>
          </w:p>
        </w:tc>
      </w:tr>
    </w:tbl>
    <w:p w:rsidR="00792483" w:rsidRDefault="00792483" w:rsidP="00792483"/>
    <w:p w:rsidR="00792483" w:rsidRPr="001674F5" w:rsidRDefault="00792483" w:rsidP="00792483">
      <w:pPr>
        <w:rPr>
          <w:b/>
          <w:lang w:eastAsia="fi-FI"/>
        </w:rPr>
      </w:pPr>
      <w:r w:rsidRPr="001674F5">
        <w:rPr>
          <w:b/>
          <w:lang w:eastAsia="fi-FI"/>
        </w:rPr>
        <w:t>Measurement Procedure</w:t>
      </w:r>
      <w:r>
        <w:rPr>
          <w:b/>
          <w:lang w:eastAsia="fi-FI"/>
        </w:rPr>
        <w:t>:</w:t>
      </w:r>
    </w:p>
    <w:p w:rsidR="00792483" w:rsidRPr="0058309A" w:rsidRDefault="00792483" w:rsidP="00792483">
      <w:r w:rsidRPr="0058309A">
        <w:t xml:space="preserve">1. Place a horn antenna with H polarization terminated in the centre of the test zone connected to a spectrum </w:t>
      </w:r>
      <w:proofErr w:type="spellStart"/>
      <w:r w:rsidRPr="0058309A">
        <w:t>analyzer</w:t>
      </w:r>
      <w:proofErr w:type="spellEnd"/>
      <w:r w:rsidRPr="0058309A">
        <w:t xml:space="preserve"> (or power meter) via a cable.</w:t>
      </w:r>
    </w:p>
    <w:p w:rsidR="00792483" w:rsidRPr="0058309A" w:rsidRDefault="00792483" w:rsidP="00792483">
      <w:r w:rsidRPr="0058309A">
        <w:t>2. Record the cable and horn antenna gains.</w:t>
      </w:r>
    </w:p>
    <w:p w:rsidR="00792483" w:rsidRPr="0058309A" w:rsidRDefault="00792483" w:rsidP="00792483">
      <w:r w:rsidRPr="0058309A">
        <w:t>3. Load the target channel model into the channel emulator.</w:t>
      </w:r>
    </w:p>
    <w:p w:rsidR="00792483" w:rsidRPr="0058309A" w:rsidRDefault="00792483" w:rsidP="00792483">
      <w:r w:rsidRPr="0058309A">
        <w:t>4. Start the NR FR2 signalling in the base station emulator with the required parameter identical to the measurements conditions.</w:t>
      </w:r>
    </w:p>
    <w:p w:rsidR="00792483" w:rsidRPr="0058309A" w:rsidRDefault="00792483" w:rsidP="00792483">
      <w:r w:rsidRPr="0058309A">
        <w:t xml:space="preserve">5. Average the power received by the spectrum </w:t>
      </w:r>
      <w:proofErr w:type="spellStart"/>
      <w:r w:rsidRPr="0058309A">
        <w:t>analyzer</w:t>
      </w:r>
      <w:proofErr w:type="spellEnd"/>
      <w:r w:rsidRPr="0058309A">
        <w:t xml:space="preserve"> for a sufficient amount of time to account for the fading channel – one full channel simulation might be unnecessary.</w:t>
      </w:r>
    </w:p>
    <w:p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rsidR="00792483" w:rsidRPr="0058309A" w:rsidRDefault="00792483" w:rsidP="00792483">
      <w:r w:rsidRPr="0058309A">
        <w:t>7. Calculate the total power received at the test area as the sum of the power in the two polarizations.</w:t>
      </w:r>
    </w:p>
    <w:p w:rsidR="00792483" w:rsidRDefault="00792483" w:rsidP="00792483">
      <w:pPr>
        <w:pStyle w:val="1"/>
      </w:pPr>
      <w:r>
        <w:lastRenderedPageBreak/>
        <w:t>D</w:t>
      </w:r>
      <w:r w:rsidRPr="00235394">
        <w:t>.</w:t>
      </w:r>
      <w:r>
        <w:t>4</w:t>
      </w:r>
      <w:r w:rsidRPr="00235394">
        <w:tab/>
      </w:r>
      <w:r>
        <w:t xml:space="preserve">Validation Pass/fail limit </w:t>
      </w:r>
    </w:p>
    <w:bookmarkEnd w:id="76"/>
    <w:p w:rsidR="00792483" w:rsidRDefault="00792483" w:rsidP="006651B3">
      <w:r w:rsidRPr="00802AB9">
        <w:t>TBD</w:t>
      </w:r>
    </w:p>
    <w:p w:rsidR="006651B3" w:rsidRDefault="006651B3">
      <w:pPr>
        <w:spacing w:after="0"/>
      </w:pPr>
      <w:r>
        <w:br w:type="page"/>
      </w:r>
    </w:p>
    <w:p w:rsidR="00137212" w:rsidRPr="004D3578" w:rsidRDefault="00137212" w:rsidP="00137212">
      <w:pPr>
        <w:pStyle w:val="8"/>
      </w:pPr>
      <w:bookmarkStart w:id="77" w:name="_Toc47717868"/>
      <w:bookmarkStart w:id="78" w:name="_GoBack"/>
      <w:bookmarkEnd w:id="78"/>
      <w:r w:rsidRPr="004D3578">
        <w:lastRenderedPageBreak/>
        <w:t xml:space="preserve">Annex </w:t>
      </w:r>
      <w:r w:rsidR="0043627B">
        <w:t>E</w:t>
      </w:r>
      <w:r w:rsidRPr="004D3578">
        <w:t xml:space="preserve"> (normative):</w:t>
      </w:r>
      <w:r w:rsidRPr="004D3578">
        <w:br/>
        <w:t>&lt;</w:t>
      </w:r>
      <w:proofErr w:type="spellStart"/>
      <w:r>
        <w:t>gNB</w:t>
      </w:r>
      <w:proofErr w:type="spellEnd"/>
      <w:r>
        <w:t xml:space="preserve"> configurations</w:t>
      </w:r>
      <w:r w:rsidRPr="004D3578">
        <w:t>&gt;</w:t>
      </w:r>
      <w:bookmarkEnd w:id="77"/>
    </w:p>
    <w:p w:rsidR="00137212" w:rsidRDefault="00137212" w:rsidP="00137212">
      <w:pPr>
        <w:pStyle w:val="Guidance"/>
        <w:rPr>
          <w:lang w:eastAsia="zh-CN"/>
        </w:rPr>
      </w:pPr>
      <w:r>
        <w:t>&lt;</w:t>
      </w:r>
      <w:r w:rsidRPr="00F85E37">
        <w:t xml:space="preserve"> </w:t>
      </w:r>
      <w:r>
        <w:t>Editor’s note: Detailed structure of the subclause is TBD.</w:t>
      </w:r>
      <w:r>
        <w:rPr>
          <w:rFonts w:hint="eastAsia"/>
          <w:lang w:eastAsia="zh-CN"/>
        </w:rPr>
        <w:t xml:space="preserve"> </w:t>
      </w:r>
    </w:p>
    <w:p w:rsidR="00137212" w:rsidRPr="00AE0994" w:rsidRDefault="00137212" w:rsidP="00137212">
      <w:pPr>
        <w:pStyle w:val="Guidance"/>
      </w:pPr>
      <w:r>
        <w:t>Final RMC after down-selection for requirement</w:t>
      </w:r>
      <w:r w:rsidR="0074540A">
        <w:t>, both FR1 and FR2</w:t>
      </w:r>
      <w:r>
        <w:t>.</w:t>
      </w:r>
      <w:r w:rsidRPr="00F85E37">
        <w:t xml:space="preserve"> </w:t>
      </w:r>
      <w:r>
        <w:t>&gt;</w:t>
      </w:r>
    </w:p>
    <w:p w:rsidR="00D659BB" w:rsidRDefault="00D659BB" w:rsidP="00D659BB">
      <w:pPr>
        <w:pStyle w:val="1"/>
      </w:pPr>
      <w:r>
        <w:t>E</w:t>
      </w:r>
      <w:r w:rsidRPr="00235394">
        <w:t>.</w:t>
      </w:r>
      <w:r>
        <w:t>1</w:t>
      </w:r>
      <w:r w:rsidRPr="00235394">
        <w:tab/>
      </w:r>
      <w:r>
        <w:t xml:space="preserve">FR1 </w:t>
      </w:r>
      <w:proofErr w:type="spellStart"/>
      <w:r>
        <w:t>gNB</w:t>
      </w:r>
      <w:proofErr w:type="spellEnd"/>
      <w:r>
        <w:t xml:space="preserve"> configurations</w:t>
      </w:r>
    </w:p>
    <w:p w:rsidR="00626B67" w:rsidRDefault="00D659BB" w:rsidP="00990661">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proofErr w:type="spellStart"/>
            <w:r w:rsidRPr="00AC3283">
              <w:t>ms</w:t>
            </w:r>
            <w:proofErr w:type="spellEnd"/>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lastRenderedPageBreak/>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 xml:space="preserve">FR2 </w:t>
      </w:r>
      <w:proofErr w:type="spellStart"/>
      <w:r>
        <w:t>gNB</w:t>
      </w:r>
      <w:proofErr w:type="spellEnd"/>
      <w:r>
        <w:t xml:space="preserve"> configurations</w:t>
      </w:r>
    </w:p>
    <w:p w:rsidR="00792483" w:rsidRDefault="00792483" w:rsidP="00792483">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B464E0">
        <w:trPr>
          <w:jc w:val="center"/>
        </w:trPr>
        <w:tc>
          <w:tcPr>
            <w:tcW w:w="2816" w:type="pct"/>
            <w:gridSpan w:val="3"/>
            <w:shd w:val="clear" w:color="auto" w:fill="D9D9D9"/>
          </w:tcPr>
          <w:p w:rsidR="00792483" w:rsidRPr="00AC3283" w:rsidRDefault="00792483" w:rsidP="00B464E0">
            <w:pPr>
              <w:pStyle w:val="TAH"/>
            </w:pPr>
            <w:r w:rsidRPr="00AC3283">
              <w:lastRenderedPageBreak/>
              <w:t>Parameter</w:t>
            </w:r>
          </w:p>
        </w:tc>
        <w:tc>
          <w:tcPr>
            <w:tcW w:w="545" w:type="pct"/>
            <w:shd w:val="clear" w:color="auto" w:fill="D9D9D9"/>
          </w:tcPr>
          <w:p w:rsidR="00792483" w:rsidRPr="00AC3283" w:rsidRDefault="00792483" w:rsidP="00B464E0">
            <w:pPr>
              <w:pStyle w:val="TAH"/>
            </w:pPr>
            <w:r w:rsidRPr="00AC3283">
              <w:t>Unit</w:t>
            </w:r>
          </w:p>
        </w:tc>
        <w:tc>
          <w:tcPr>
            <w:tcW w:w="1639" w:type="pct"/>
            <w:shd w:val="clear" w:color="auto" w:fill="D9D9D9"/>
          </w:tcPr>
          <w:p w:rsidR="00792483" w:rsidRPr="00AC3283" w:rsidRDefault="00792483" w:rsidP="00B464E0">
            <w:pPr>
              <w:pStyle w:val="TAH"/>
            </w:pPr>
            <w:r w:rsidRPr="00AC3283">
              <w:t>Value</w:t>
            </w:r>
          </w:p>
        </w:tc>
      </w:tr>
      <w:tr w:rsidR="00792483" w:rsidRPr="00AC3283" w:rsidTr="00B464E0">
        <w:trPr>
          <w:jc w:val="center"/>
        </w:trPr>
        <w:tc>
          <w:tcPr>
            <w:tcW w:w="2816" w:type="pct"/>
            <w:gridSpan w:val="3"/>
            <w:shd w:val="clear" w:color="auto" w:fill="auto"/>
            <w:vAlign w:val="center"/>
          </w:tcPr>
          <w:p w:rsidR="00792483" w:rsidRPr="00AC3283" w:rsidRDefault="00792483" w:rsidP="00B464E0">
            <w:pPr>
              <w:pStyle w:val="TAL"/>
            </w:pPr>
            <w:r w:rsidRPr="00AC3283">
              <w:t>PDSCH transmission scheme</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Transmission scheme 1</w:t>
            </w:r>
          </w:p>
        </w:tc>
      </w:tr>
      <w:tr w:rsidR="00792483" w:rsidRPr="00AC3283" w:rsidTr="00B464E0">
        <w:trPr>
          <w:jc w:val="center"/>
        </w:trPr>
        <w:tc>
          <w:tcPr>
            <w:tcW w:w="2816" w:type="pct"/>
            <w:gridSpan w:val="3"/>
            <w:shd w:val="clear" w:color="auto" w:fill="auto"/>
            <w:vAlign w:val="center"/>
          </w:tcPr>
          <w:p w:rsidR="00792483" w:rsidRPr="00AC3283" w:rsidRDefault="00792483" w:rsidP="00B464E0">
            <w:pPr>
              <w:pStyle w:val="TAL"/>
              <w:rPr>
                <w:lang w:eastAsia="ja-JP"/>
              </w:rPr>
            </w:pPr>
            <w:r w:rsidRPr="00AC3283">
              <w:rPr>
                <w:lang w:eastAsia="ja-JP"/>
              </w:rPr>
              <w:t xml:space="preserve">PTRS </w:t>
            </w:r>
            <w:proofErr w:type="spellStart"/>
            <w:r w:rsidRPr="00AC3283">
              <w:rPr>
                <w:rFonts w:cs="Arial"/>
                <w:i/>
              </w:rPr>
              <w:t>epre</w:t>
            </w:r>
            <w:proofErr w:type="spellEnd"/>
            <w:r w:rsidRPr="00AC3283">
              <w:rPr>
                <w:rFonts w:cs="Arial"/>
                <w:i/>
              </w:rPr>
              <w:t>-Ratio</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rPr>
                <w:lang w:eastAsia="ja-JP"/>
              </w:rPr>
            </w:pPr>
            <w:r w:rsidRPr="00AC3283">
              <w:rPr>
                <w:lang w:eastAsia="ja-JP"/>
              </w:rPr>
              <w:t>Actual carrier configuration</w:t>
            </w:r>
          </w:p>
        </w:tc>
        <w:tc>
          <w:tcPr>
            <w:tcW w:w="1894" w:type="pct"/>
            <w:gridSpan w:val="2"/>
            <w:shd w:val="clear" w:color="auto" w:fill="auto"/>
            <w:vAlign w:val="center"/>
          </w:tcPr>
          <w:p w:rsidR="00792483" w:rsidRPr="00AC3283" w:rsidRDefault="00792483" w:rsidP="00B464E0">
            <w:pPr>
              <w:pStyle w:val="TAL"/>
              <w:rPr>
                <w:lang w:eastAsia="ja-JP"/>
              </w:rPr>
            </w:pPr>
            <w:r w:rsidRPr="00AC3283">
              <w:t>Offset between Point A and the lowest usable subcarrier on this carrier (Note 2)</w:t>
            </w:r>
          </w:p>
        </w:tc>
        <w:tc>
          <w:tcPr>
            <w:tcW w:w="545" w:type="pct"/>
            <w:shd w:val="clear" w:color="auto" w:fill="auto"/>
            <w:vAlign w:val="center"/>
          </w:tcPr>
          <w:p w:rsidR="00792483" w:rsidRPr="00AC3283" w:rsidDel="001F73B5" w:rsidRDefault="00792483" w:rsidP="00B464E0">
            <w:pPr>
              <w:pStyle w:val="TAC"/>
            </w:pPr>
            <w:r w:rsidRPr="00AC3283">
              <w:t>RBs</w:t>
            </w:r>
          </w:p>
        </w:tc>
        <w:tc>
          <w:tcPr>
            <w:tcW w:w="1639" w:type="pct"/>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lang w:eastAsia="ja-JP"/>
              </w:rPr>
            </w:pPr>
          </w:p>
        </w:tc>
        <w:tc>
          <w:tcPr>
            <w:tcW w:w="1894" w:type="pct"/>
            <w:gridSpan w:val="2"/>
            <w:shd w:val="clear" w:color="auto" w:fill="auto"/>
            <w:vAlign w:val="center"/>
          </w:tcPr>
          <w:p w:rsidR="00792483" w:rsidRPr="00AC3283" w:rsidRDefault="00792483" w:rsidP="00B464E0">
            <w:pPr>
              <w:pStyle w:val="TAL"/>
              <w:rPr>
                <w:lang w:eastAsia="ja-JP"/>
              </w:rPr>
            </w:pPr>
            <w:r w:rsidRPr="00AC3283">
              <w:t>Subcarrier spacing</w:t>
            </w:r>
          </w:p>
        </w:tc>
        <w:tc>
          <w:tcPr>
            <w:tcW w:w="545" w:type="pct"/>
            <w:shd w:val="clear" w:color="auto" w:fill="auto"/>
            <w:vAlign w:val="center"/>
          </w:tcPr>
          <w:p w:rsidR="00792483" w:rsidRPr="00AC3283" w:rsidDel="001F73B5" w:rsidRDefault="00792483" w:rsidP="00B464E0">
            <w:pPr>
              <w:pStyle w:val="TAC"/>
            </w:pPr>
            <w:r w:rsidRPr="00AC3283">
              <w:t>kHz</w:t>
            </w:r>
          </w:p>
        </w:tc>
        <w:tc>
          <w:tcPr>
            <w:tcW w:w="1639" w:type="pct"/>
            <w:shd w:val="clear" w:color="auto" w:fill="auto"/>
            <w:vAlign w:val="center"/>
          </w:tcPr>
          <w:p w:rsidR="00792483" w:rsidRPr="00AC3283" w:rsidRDefault="00792483" w:rsidP="00B464E0">
            <w:pPr>
              <w:pStyle w:val="TAC"/>
            </w:pPr>
            <w:r w:rsidRPr="00AC3283">
              <w:t>120</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rPr>
                <w:lang w:eastAsia="ja-JP"/>
              </w:rPr>
            </w:pPr>
            <w:r w:rsidRPr="00AC3283">
              <w:t>DL BWP configuration #1</w:t>
            </w:r>
          </w:p>
        </w:tc>
        <w:tc>
          <w:tcPr>
            <w:tcW w:w="1894" w:type="pct"/>
            <w:gridSpan w:val="2"/>
            <w:shd w:val="clear" w:color="auto" w:fill="auto"/>
            <w:vAlign w:val="center"/>
          </w:tcPr>
          <w:p w:rsidR="00792483" w:rsidRPr="00AC3283" w:rsidRDefault="00792483" w:rsidP="00B464E0">
            <w:pPr>
              <w:pStyle w:val="TAL"/>
              <w:rPr>
                <w:lang w:eastAsia="ja-JP"/>
              </w:rPr>
            </w:pPr>
            <w:r w:rsidRPr="00AC3283">
              <w:t>Cyclic prefix</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Normal</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pPr>
            <w:r w:rsidRPr="00AC3283">
              <w:t>RB offset</w:t>
            </w:r>
          </w:p>
        </w:tc>
        <w:tc>
          <w:tcPr>
            <w:tcW w:w="545" w:type="pct"/>
            <w:shd w:val="clear" w:color="auto" w:fill="auto"/>
            <w:vAlign w:val="center"/>
          </w:tcPr>
          <w:p w:rsidR="00792483" w:rsidRPr="00AC3283" w:rsidRDefault="00792483" w:rsidP="00B464E0">
            <w:pPr>
              <w:pStyle w:val="TAC"/>
            </w:pPr>
            <w:r w:rsidRPr="00AC3283">
              <w:t>RBs</w:t>
            </w:r>
          </w:p>
        </w:tc>
        <w:tc>
          <w:tcPr>
            <w:tcW w:w="1639" w:type="pct"/>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pPr>
            <w:r w:rsidRPr="00AC3283">
              <w:t>Number of contiguous PRB</w:t>
            </w:r>
          </w:p>
        </w:tc>
        <w:tc>
          <w:tcPr>
            <w:tcW w:w="545" w:type="pct"/>
            <w:shd w:val="clear" w:color="auto" w:fill="auto"/>
            <w:vAlign w:val="center"/>
          </w:tcPr>
          <w:p w:rsidR="00792483" w:rsidRPr="00AC3283" w:rsidRDefault="00792483" w:rsidP="00B464E0">
            <w:pPr>
              <w:pStyle w:val="TAC"/>
            </w:pPr>
            <w:r w:rsidRPr="00AC3283">
              <w:t>PRBs</w:t>
            </w:r>
          </w:p>
        </w:tc>
        <w:tc>
          <w:tcPr>
            <w:tcW w:w="1639" w:type="pct"/>
            <w:shd w:val="clear" w:color="auto" w:fill="auto"/>
            <w:vAlign w:val="center"/>
          </w:tcPr>
          <w:p w:rsidR="00792483" w:rsidRPr="00AC3283" w:rsidRDefault="00792483" w:rsidP="00B464E0">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Common serving cell parameters</w:t>
            </w:r>
          </w:p>
        </w:tc>
        <w:tc>
          <w:tcPr>
            <w:tcW w:w="1894" w:type="pct"/>
            <w:gridSpan w:val="2"/>
            <w:shd w:val="clear" w:color="auto" w:fill="auto"/>
            <w:vAlign w:val="center"/>
          </w:tcPr>
          <w:p w:rsidR="00792483" w:rsidRPr="00AC3283" w:rsidRDefault="00792483" w:rsidP="00B464E0">
            <w:pPr>
              <w:pStyle w:val="TAL"/>
            </w:pPr>
            <w:r w:rsidRPr="00AC3283">
              <w:t>Physical Cell ID</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rPr>
                <w:lang w:val="en-US"/>
              </w:rPr>
            </w:pPr>
            <w:r w:rsidRPr="00AC3283">
              <w:t xml:space="preserve">SSB position in </w:t>
            </w:r>
            <w:r w:rsidRPr="00AC3283">
              <w:rPr>
                <w:lang w:eastAsia="ja-JP"/>
              </w:rPr>
              <w:t>burst</w:t>
            </w:r>
          </w:p>
        </w:tc>
        <w:tc>
          <w:tcPr>
            <w:tcW w:w="545" w:type="pct"/>
            <w:shd w:val="clear" w:color="auto" w:fill="auto"/>
            <w:vAlign w:val="center"/>
          </w:tcPr>
          <w:p w:rsidR="00792483" w:rsidRPr="00AC3283" w:rsidRDefault="00792483" w:rsidP="00B464E0">
            <w:pPr>
              <w:pStyle w:val="TAC"/>
            </w:pPr>
          </w:p>
        </w:tc>
        <w:tc>
          <w:tcPr>
            <w:tcW w:w="1639" w:type="pct"/>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pPr>
            <w:r w:rsidRPr="00AC3283">
              <w:t>SSB periodicity</w:t>
            </w:r>
          </w:p>
        </w:tc>
        <w:tc>
          <w:tcPr>
            <w:tcW w:w="545" w:type="pct"/>
            <w:shd w:val="clear" w:color="auto" w:fill="auto"/>
            <w:vAlign w:val="center"/>
          </w:tcPr>
          <w:p w:rsidR="00792483" w:rsidRPr="00AC3283" w:rsidRDefault="00792483" w:rsidP="00B464E0">
            <w:pPr>
              <w:pStyle w:val="TAC"/>
            </w:pPr>
            <w:proofErr w:type="spellStart"/>
            <w:r w:rsidRPr="00AC3283">
              <w:t>ms</w:t>
            </w:r>
            <w:proofErr w:type="spellEnd"/>
          </w:p>
        </w:tc>
        <w:tc>
          <w:tcPr>
            <w:tcW w:w="1639" w:type="pct"/>
            <w:shd w:val="clear" w:color="auto" w:fill="auto"/>
            <w:vAlign w:val="center"/>
          </w:tcPr>
          <w:p w:rsidR="00792483" w:rsidRPr="00AC3283" w:rsidRDefault="00792483" w:rsidP="00B464E0">
            <w:pPr>
              <w:pStyle w:val="TAC"/>
            </w:pPr>
            <w:r w:rsidRPr="00AC3283">
              <w:t>20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shd w:val="clear" w:color="auto" w:fill="auto"/>
            <w:vAlign w:val="center"/>
          </w:tcPr>
          <w:p w:rsidR="00792483" w:rsidRPr="00AC3283" w:rsidRDefault="00792483" w:rsidP="00B464E0">
            <w:pPr>
              <w:pStyle w:val="TAL"/>
              <w:rPr>
                <w:lang w:val="en-US"/>
              </w:rPr>
            </w:pPr>
            <w:r w:rsidRPr="00AC3283">
              <w:t>First DMRS position for Type A PDSCH mapping</w:t>
            </w:r>
          </w:p>
        </w:tc>
        <w:tc>
          <w:tcPr>
            <w:tcW w:w="545" w:type="pct"/>
            <w:shd w:val="clear" w:color="auto" w:fill="auto"/>
            <w:vAlign w:val="center"/>
          </w:tcPr>
          <w:p w:rsidR="00792483" w:rsidRPr="00AC3283" w:rsidRDefault="00792483" w:rsidP="00B464E0">
            <w:pPr>
              <w:pStyle w:val="TAC"/>
              <w:rPr>
                <w:strike/>
              </w:rPr>
            </w:pPr>
          </w:p>
        </w:tc>
        <w:tc>
          <w:tcPr>
            <w:tcW w:w="1639" w:type="pct"/>
            <w:shd w:val="clear" w:color="auto" w:fill="auto"/>
            <w:vAlign w:val="center"/>
          </w:tcPr>
          <w:p w:rsidR="00792483" w:rsidRPr="001764EB" w:rsidRDefault="00792483" w:rsidP="00B464E0">
            <w:pPr>
              <w:pStyle w:val="TAC"/>
            </w:pPr>
            <w:r w:rsidRPr="001764EB">
              <w:t>2</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rPr>
                <w:rFonts w:hint="eastAsia"/>
                <w:lang w:eastAsia="zh-CN"/>
              </w:rPr>
              <w:t>Each slot</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 xml:space="preserve">Table 7.2-2 </w:t>
            </w:r>
            <w:r>
              <w:t xml:space="preserve">of TS 38.101-4 </w:t>
            </w:r>
            <w:r w:rsidRPr="00AC3283">
              <w:t>for tested channel bandwidth and subcarrier spacing</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rPr>
                <w:rFonts w:hint="eastAsia"/>
                <w:lang w:eastAsia="zh-CN"/>
              </w:rPr>
              <w:t>1/AL8</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t>Non-interleaved</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rPr>
                <w:rFonts w:hint="eastAsia"/>
                <w:lang w:eastAsia="zh-CN"/>
              </w:rPr>
              <w:t>1_1</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B464E0">
            <w:pPr>
              <w:pStyle w:val="TAC"/>
              <w:rPr>
                <w:lang w:eastAsia="zh-CN"/>
              </w:rPr>
            </w:pPr>
            <w:r w:rsidRPr="00AC3283">
              <w:rPr>
                <w:rFonts w:hint="eastAsia"/>
                <w:lang w:eastAsia="zh-CN"/>
              </w:rPr>
              <w:t>TCI state #1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Not configured</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6 for CSI-RS resource 1 and 3</w:t>
            </w:r>
            <w:r w:rsidRPr="00AC3283">
              <w:br/>
              <w:t>10 for CSI-RS resource 2 and 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‘No CDM’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3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120 kHz SCS: 160 for CSI-RS resource 1,2,3,4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rPr>
                <w:lang w:eastAsia="zh-CN"/>
              </w:rPr>
              <w:t>120 kHz SCS:</w:t>
            </w:r>
          </w:p>
          <w:p w:rsidR="00792483" w:rsidRPr="00AC3283" w:rsidRDefault="00792483" w:rsidP="00B464E0">
            <w:pPr>
              <w:pStyle w:val="TAC"/>
            </w:pPr>
            <w:r w:rsidRPr="00AC3283">
              <w:t>80 for CSI-RS resource 1 and 2</w:t>
            </w:r>
          </w:p>
          <w:p w:rsidR="00792483" w:rsidRPr="00AC3283" w:rsidRDefault="00792483" w:rsidP="00B464E0">
            <w:pPr>
              <w:pStyle w:val="TAC"/>
            </w:pPr>
            <w:r w:rsidRPr="00AC3283">
              <w:t>81 for CSI-RS resource 3 and 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Start PRB 0</w:t>
            </w:r>
          </w:p>
          <w:p w:rsidR="00792483" w:rsidRPr="00AC3283" w:rsidRDefault="00792483" w:rsidP="00B464E0">
            <w:pPr>
              <w:pStyle w:val="TAC"/>
            </w:pPr>
            <w:r w:rsidRPr="00AC3283">
              <w:t>Number of PRB = BWP size</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TCI state #0</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FD-CDM2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120 kHz SCS: 160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Start PRB 0</w:t>
            </w:r>
          </w:p>
          <w:p w:rsidR="00792483" w:rsidRPr="00AC3283" w:rsidRDefault="00792483" w:rsidP="00B464E0">
            <w:pPr>
              <w:pStyle w:val="TAC"/>
            </w:pPr>
            <w:r w:rsidRPr="00AC3283">
              <w:t>Number of PRB = BWP size</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rsidRPr="00AC3283">
              <w:t>TCI state #</w:t>
            </w:r>
            <w:r w:rsidRPr="00AC3283">
              <w:rPr>
                <w:rFonts w:hint="eastAsia"/>
                <w:lang w:eastAsia="zh-CN"/>
              </w:rPr>
              <w:t>1</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4</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FD-CDM2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120 kHz SCS: 160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Start PRB 0</w:t>
            </w:r>
          </w:p>
          <w:p w:rsidR="00792483" w:rsidRPr="00AC3283" w:rsidRDefault="00792483" w:rsidP="00B464E0">
            <w:pPr>
              <w:pStyle w:val="TAC"/>
            </w:pPr>
            <w:r w:rsidRPr="00AC3283">
              <w:t>Number of PRB = BWP size</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k</w:t>
            </w:r>
            <w:r w:rsidRPr="00AC3283">
              <w:rPr>
                <w:vertAlign w:val="subscript"/>
              </w:rPr>
              <w:t>0</w:t>
            </w:r>
            <w:r w:rsidRPr="00AC3283">
              <w:t>=0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l</w:t>
            </w:r>
            <w:r w:rsidRPr="00AC3283">
              <w:rPr>
                <w:vertAlign w:val="subscript"/>
              </w:rPr>
              <w:t>0</w:t>
            </w:r>
            <w:r w:rsidRPr="00AC3283">
              <w:t xml:space="preserve"> = 8 for CSI-RS resource 1</w:t>
            </w:r>
          </w:p>
          <w:p w:rsidR="00792483" w:rsidRPr="00AC3283" w:rsidRDefault="00792483" w:rsidP="00B464E0">
            <w:pPr>
              <w:pStyle w:val="TAC"/>
            </w:pPr>
            <w:r w:rsidRPr="00AC3283">
              <w:t>l</w:t>
            </w:r>
            <w:r w:rsidRPr="00AC3283">
              <w:rPr>
                <w:vertAlign w:val="subscript"/>
              </w:rPr>
              <w:t>0</w:t>
            </w:r>
            <w:r w:rsidRPr="00AC3283">
              <w:t xml:space="preserve"> = 9 for CSI-RS resource 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‘No CDM’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3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60 kHz SCS: 80 for CSI-RS resource 1,2</w:t>
            </w:r>
          </w:p>
          <w:p w:rsidR="00792483" w:rsidRPr="00AC3283" w:rsidRDefault="00792483" w:rsidP="00B464E0">
            <w:pPr>
              <w:pStyle w:val="TAC"/>
            </w:pPr>
            <w:r w:rsidRPr="00AC3283">
              <w:t>120 kHz SCS: 160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 for CSI-RS resource 1,2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TCI state #</w:t>
            </w:r>
            <w:r w:rsidRPr="00AC3283">
              <w:rPr>
                <w:rFonts w:hint="eastAsia"/>
                <w:lang w:eastAsia="zh-CN"/>
              </w:rPr>
              <w:t>1</w:t>
            </w:r>
          </w:p>
        </w:tc>
      </w:tr>
      <w:tr w:rsidR="00792483" w:rsidRPr="00AC3283" w:rsidTr="00B464E0">
        <w:trPr>
          <w:trHeight w:val="829"/>
          <w:jc w:val="center"/>
        </w:trPr>
        <w:tc>
          <w:tcPr>
            <w:tcW w:w="922" w:type="pct"/>
            <w:vMerge w:val="restart"/>
            <w:shd w:val="clear" w:color="auto" w:fill="auto"/>
            <w:vAlign w:val="center"/>
          </w:tcPr>
          <w:p w:rsidR="00792483" w:rsidRPr="00AC3283" w:rsidRDefault="00792483" w:rsidP="00B464E0">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{1000} for Rank 1 tests</w:t>
            </w:r>
            <w:r w:rsidRPr="00AC3283">
              <w:br/>
              <w:t>{1000, 1001} for Rank 2 tests</w:t>
            </w:r>
          </w:p>
          <w:p w:rsidR="00792483" w:rsidRPr="00AC3283" w:rsidRDefault="00792483" w:rsidP="00B464E0">
            <w:pPr>
              <w:pStyle w:val="TAC"/>
            </w:pP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B464E0">
            <w:pPr>
              <w:pStyle w:val="TAL"/>
            </w:pPr>
            <w:r w:rsidRPr="00AC3283">
              <w:t>Type 1 QCL information</w:t>
            </w:r>
          </w:p>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SSB #0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Type C</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B464E0">
            <w:pPr>
              <w:pStyle w:val="TAL"/>
            </w:pPr>
            <w:r w:rsidRPr="00AC3283">
              <w:t>Type 2 QCL information</w:t>
            </w:r>
          </w:p>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SSB #0</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Type D</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B464E0">
            <w:pPr>
              <w:pStyle w:val="TAL"/>
            </w:pPr>
            <w:r w:rsidRPr="00AC3283">
              <w:t>Type 1 QCL information</w:t>
            </w:r>
          </w:p>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CSI-RS resource 1 from ‘CSI-RS for tracking’ configuration</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Type A</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B464E0">
            <w:pPr>
              <w:pStyle w:val="TAL"/>
            </w:pPr>
            <w:r w:rsidRPr="00AC3283">
              <w:t>Type 2 QCL information</w:t>
            </w:r>
          </w:p>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CSI-RS resource 1 from ‘CSI-RS for tracking’ configuration</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Type D</w:t>
            </w:r>
          </w:p>
        </w:tc>
      </w:tr>
      <w:tr w:rsidR="00792483" w:rsidRPr="00AC3283" w:rsidTr="00B464E0">
        <w:trPr>
          <w:jc w:val="center"/>
        </w:trPr>
        <w:tc>
          <w:tcPr>
            <w:tcW w:w="922" w:type="pct"/>
            <w:vMerge w:val="restart"/>
            <w:shd w:val="clear" w:color="auto" w:fill="auto"/>
            <w:vAlign w:val="center"/>
          </w:tcPr>
          <w:p w:rsidR="00792483" w:rsidRPr="00AC3283" w:rsidRDefault="00792483" w:rsidP="00B464E0">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2</w:t>
            </w:r>
          </w:p>
        </w:tc>
      </w:tr>
      <w:tr w:rsidR="00792483" w:rsidRPr="00AC3283" w:rsidTr="00B464E0">
        <w:trPr>
          <w:jc w:val="center"/>
        </w:trPr>
        <w:tc>
          <w:tcPr>
            <w:tcW w:w="922" w:type="pct"/>
            <w:vMerge/>
            <w:shd w:val="clear" w:color="auto" w:fill="auto"/>
            <w:vAlign w:val="center"/>
          </w:tcPr>
          <w:p w:rsidR="00792483" w:rsidRPr="00AC3283" w:rsidRDefault="00792483" w:rsidP="00B464E0">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t>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Multiplexed</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{0,2,3,1}</w:t>
            </w:r>
          </w:p>
        </w:tc>
      </w:tr>
      <w:tr w:rsidR="00792483" w:rsidRPr="00AC3283" w:rsidTr="00B464E0">
        <w:trPr>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SP Type I, Random per slot with PRB bundling granularity</w:t>
            </w:r>
          </w:p>
        </w:tc>
      </w:tr>
      <w:tr w:rsidR="00792483" w:rsidRPr="00AC3283" w:rsidTr="00B464E0">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AC3283">
              <w:t>OCNG in Annex A.5</w:t>
            </w:r>
            <w:r>
              <w:t xml:space="preserve"> of TS 38.101-4</w:t>
            </w:r>
          </w:p>
        </w:tc>
      </w:tr>
      <w:tr w:rsidR="00792483" w:rsidRPr="00AC3283" w:rsidTr="00B464E0">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B464E0">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sidRPr="00F805A8">
              <w:t>20000</w:t>
            </w:r>
            <w:r>
              <w:t xml:space="preserve"> for FR2 </w:t>
            </w:r>
            <w:proofErr w:type="spellStart"/>
            <w:r w:rsidRPr="005B777F">
              <w:t>UMi</w:t>
            </w:r>
            <w:proofErr w:type="spellEnd"/>
            <w:r w:rsidRPr="005B777F">
              <w:t xml:space="preserve"> CDL-C</w:t>
            </w:r>
          </w:p>
        </w:tc>
      </w:tr>
      <w:tr w:rsidR="00792483" w:rsidRPr="00AC3283" w:rsidTr="00B464E0">
        <w:trPr>
          <w:trHeight w:val="58"/>
          <w:jc w:val="center"/>
        </w:trPr>
        <w:tc>
          <w:tcPr>
            <w:tcW w:w="2816" w:type="pct"/>
            <w:gridSpan w:val="3"/>
            <w:tcBorders>
              <w:right w:val="single" w:sz="4" w:space="0" w:color="auto"/>
            </w:tcBorders>
            <w:shd w:val="clear" w:color="auto" w:fill="auto"/>
            <w:vAlign w:val="center"/>
          </w:tcPr>
          <w:p w:rsidR="00792483" w:rsidRDefault="00792483" w:rsidP="00B464E0">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B464E0">
            <w:pPr>
              <w:pStyle w:val="TAC"/>
            </w:pPr>
            <w:r>
              <w:rPr>
                <w:rFonts w:eastAsia="宋体" w:cs="Arial"/>
              </w:rPr>
              <w:t xml:space="preserve">13 dBm </w:t>
            </w:r>
          </w:p>
        </w:tc>
      </w:tr>
      <w:tr w:rsidR="00792483" w:rsidRPr="00AC3283" w:rsidTr="00B464E0">
        <w:trPr>
          <w:trHeight w:val="58"/>
          <w:jc w:val="center"/>
        </w:trPr>
        <w:tc>
          <w:tcPr>
            <w:tcW w:w="5000" w:type="pct"/>
            <w:gridSpan w:val="5"/>
            <w:tcBorders>
              <w:right w:val="single" w:sz="4" w:space="0" w:color="auto"/>
            </w:tcBorders>
            <w:shd w:val="clear" w:color="auto" w:fill="auto"/>
            <w:vAlign w:val="center"/>
          </w:tcPr>
          <w:p w:rsidR="00792483" w:rsidRPr="00AC3283" w:rsidRDefault="00792483" w:rsidP="00B464E0">
            <w:pPr>
              <w:pStyle w:val="TAN"/>
              <w:rPr>
                <w:lang w:eastAsia="zh-CN"/>
              </w:rPr>
            </w:pPr>
            <w:r w:rsidRPr="00AC3283">
              <w:t>Note 1:</w:t>
            </w:r>
            <w:r w:rsidRPr="00AC3283">
              <w:tab/>
              <w:t>UE assumes that the TCI state for the PDSCH is identical to the TCI state applied for the PDCCH transmission.</w:t>
            </w:r>
          </w:p>
          <w:p w:rsidR="00792483" w:rsidRPr="00AC3283" w:rsidRDefault="00792483" w:rsidP="00B464E0">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792483" w:rsidRDefault="00792483" w:rsidP="00792483">
      <w:pPr>
        <w:rPr>
          <w:lang w:eastAsia="zh-CN"/>
        </w:rPr>
      </w:pPr>
    </w:p>
    <w:p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B464E0">
        <w:trPr>
          <w:jc w:val="center"/>
        </w:trPr>
        <w:tc>
          <w:tcPr>
            <w:tcW w:w="4819" w:type="dxa"/>
            <w:gridSpan w:val="2"/>
            <w:shd w:val="clear" w:color="auto" w:fill="D9D9D9"/>
          </w:tcPr>
          <w:p w:rsidR="00792483" w:rsidRPr="00AC3283" w:rsidRDefault="00792483" w:rsidP="00B464E0">
            <w:pPr>
              <w:pStyle w:val="TAH"/>
            </w:pPr>
            <w:r w:rsidRPr="00AC3283">
              <w:t>Parameter</w:t>
            </w:r>
          </w:p>
        </w:tc>
        <w:tc>
          <w:tcPr>
            <w:tcW w:w="906" w:type="dxa"/>
            <w:shd w:val="clear" w:color="auto" w:fill="D9D9D9"/>
          </w:tcPr>
          <w:p w:rsidR="00792483" w:rsidRPr="00AC3283" w:rsidRDefault="00792483" w:rsidP="00B464E0">
            <w:pPr>
              <w:pStyle w:val="TAH"/>
            </w:pPr>
            <w:r w:rsidRPr="00AC3283">
              <w:t>Unit</w:t>
            </w:r>
          </w:p>
        </w:tc>
        <w:tc>
          <w:tcPr>
            <w:tcW w:w="2098" w:type="dxa"/>
            <w:shd w:val="clear" w:color="auto" w:fill="D9D9D9"/>
          </w:tcPr>
          <w:p w:rsidR="00792483" w:rsidRPr="00AC3283" w:rsidRDefault="00792483" w:rsidP="00B464E0">
            <w:pPr>
              <w:pStyle w:val="TAH"/>
            </w:pPr>
            <w:r w:rsidRPr="00AC3283">
              <w:t>Value</w:t>
            </w:r>
          </w:p>
        </w:tc>
      </w:tr>
      <w:tr w:rsidR="00792483" w:rsidRPr="00AC3283" w:rsidTr="00B464E0">
        <w:trPr>
          <w:jc w:val="center"/>
        </w:trPr>
        <w:tc>
          <w:tcPr>
            <w:tcW w:w="4819" w:type="dxa"/>
            <w:gridSpan w:val="2"/>
            <w:shd w:val="clear" w:color="auto" w:fill="auto"/>
            <w:vAlign w:val="center"/>
          </w:tcPr>
          <w:p w:rsidR="00792483" w:rsidRPr="00AC3283" w:rsidRDefault="00792483" w:rsidP="00B464E0">
            <w:pPr>
              <w:pStyle w:val="TAL"/>
            </w:pPr>
            <w:r w:rsidRPr="00AC3283">
              <w:t>Duplex mode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TDD</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792483" w:rsidRPr="00396812" w:rsidRDefault="00792483" w:rsidP="00B464E0">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792483" w:rsidRPr="00396812" w:rsidRDefault="00792483" w:rsidP="00B464E0">
            <w:pPr>
              <w:pStyle w:val="TAC"/>
              <w:rPr>
                <w:lang w:eastAsia="zh-CN"/>
              </w:rPr>
            </w:pPr>
            <w:r w:rsidRPr="00396812">
              <w:rPr>
                <w:lang w:eastAsia="zh-CN"/>
              </w:rPr>
              <w:t>100</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792483" w:rsidRPr="00396812" w:rsidRDefault="00792483" w:rsidP="00B464E0">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792483" w:rsidRPr="00396812" w:rsidRDefault="00792483" w:rsidP="00B464E0">
            <w:pPr>
              <w:pStyle w:val="TAC"/>
              <w:rPr>
                <w:lang w:eastAsia="zh-CN"/>
              </w:rPr>
            </w:pPr>
            <w:r w:rsidRPr="00396812">
              <w:rPr>
                <w:lang w:eastAsia="zh-CN"/>
              </w:rPr>
              <w:t>120</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lang w:eastAsia="zh-CN"/>
              </w:rPr>
              <w:t>Modulation DL</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396812" w:rsidRDefault="00792483" w:rsidP="00B464E0">
            <w:pPr>
              <w:pStyle w:val="TAC"/>
              <w:rPr>
                <w:lang w:eastAsia="zh-CN"/>
              </w:rPr>
            </w:pPr>
            <w:r w:rsidRPr="00396812">
              <w:rPr>
                <w:rFonts w:hint="eastAsia"/>
                <w:lang w:eastAsia="zh-CN"/>
              </w:rPr>
              <w:t>16</w:t>
            </w:r>
            <w:r w:rsidRPr="00396812">
              <w:rPr>
                <w:lang w:eastAsia="zh-CN"/>
              </w:rPr>
              <w:t>QAM</w:t>
            </w:r>
          </w:p>
        </w:tc>
      </w:tr>
      <w:tr w:rsidR="00792483" w:rsidRPr="00AC3283" w:rsidTr="00B464E0">
        <w:trPr>
          <w:jc w:val="center"/>
        </w:trPr>
        <w:tc>
          <w:tcPr>
            <w:tcW w:w="4819" w:type="dxa"/>
            <w:gridSpan w:val="2"/>
            <w:shd w:val="clear" w:color="auto" w:fill="auto"/>
            <w:vAlign w:val="center"/>
          </w:tcPr>
          <w:p w:rsidR="00792483" w:rsidRPr="00396812" w:rsidRDefault="00792483" w:rsidP="00B464E0">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396812" w:rsidRDefault="00792483" w:rsidP="00B464E0">
            <w:pPr>
              <w:pStyle w:val="TAC"/>
              <w:rPr>
                <w:lang w:eastAsia="zh-CN"/>
              </w:rPr>
            </w:pPr>
            <w:r w:rsidRPr="00396812">
              <w:rPr>
                <w:rFonts w:hint="eastAsia"/>
                <w:lang w:eastAsia="zh-CN"/>
              </w:rPr>
              <w:t>Q</w:t>
            </w:r>
            <w:r w:rsidRPr="00396812">
              <w:rPr>
                <w:lang w:eastAsia="zh-CN"/>
              </w:rPr>
              <w:t>PSK</w:t>
            </w:r>
          </w:p>
        </w:tc>
      </w:tr>
      <w:tr w:rsidR="00792483" w:rsidRPr="00AC3283" w:rsidTr="00B464E0">
        <w:trPr>
          <w:jc w:val="center"/>
        </w:trPr>
        <w:tc>
          <w:tcPr>
            <w:tcW w:w="4819" w:type="dxa"/>
            <w:gridSpan w:val="2"/>
            <w:shd w:val="clear" w:color="auto" w:fill="auto"/>
            <w:vAlign w:val="center"/>
          </w:tcPr>
          <w:p w:rsidR="00792483" w:rsidRPr="00AC3283" w:rsidRDefault="00792483" w:rsidP="00B464E0">
            <w:pPr>
              <w:pStyle w:val="TAL"/>
            </w:pPr>
            <w:r w:rsidRPr="00AC3283">
              <w:t>Active DL BWP index</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005" w:type="dxa"/>
            <w:vMerge w:val="restart"/>
            <w:shd w:val="clear" w:color="auto" w:fill="auto"/>
            <w:vAlign w:val="center"/>
          </w:tcPr>
          <w:p w:rsidR="00792483" w:rsidRPr="00AC3283" w:rsidRDefault="00792483" w:rsidP="00B464E0">
            <w:pPr>
              <w:pStyle w:val="TAL"/>
              <w:rPr>
                <w:szCs w:val="18"/>
              </w:rPr>
            </w:pPr>
            <w:r w:rsidRPr="00AC3283">
              <w:rPr>
                <w:szCs w:val="18"/>
              </w:rPr>
              <w:t>CSI-RS for tracking</w:t>
            </w:r>
          </w:p>
        </w:tc>
        <w:tc>
          <w:tcPr>
            <w:tcW w:w="2814" w:type="dxa"/>
            <w:shd w:val="clear" w:color="auto" w:fill="auto"/>
            <w:vAlign w:val="center"/>
          </w:tcPr>
          <w:p w:rsidR="00792483" w:rsidRPr="00AC3283" w:rsidDel="003A6904" w:rsidRDefault="00792483" w:rsidP="00B464E0">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792483" w:rsidRPr="00AC3283" w:rsidRDefault="00792483" w:rsidP="00B464E0">
            <w:pPr>
              <w:pStyle w:val="TAC"/>
              <w:rPr>
                <w:szCs w:val="18"/>
              </w:rPr>
            </w:pPr>
          </w:p>
        </w:tc>
        <w:tc>
          <w:tcPr>
            <w:tcW w:w="2098" w:type="dxa"/>
            <w:shd w:val="clear" w:color="auto" w:fill="auto"/>
            <w:vAlign w:val="center"/>
          </w:tcPr>
          <w:p w:rsidR="00792483" w:rsidRPr="00AC3283" w:rsidDel="003A6904" w:rsidRDefault="00792483" w:rsidP="00B464E0">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rPr>
                <w:szCs w:val="18"/>
              </w:rPr>
            </w:pPr>
          </w:p>
        </w:tc>
        <w:tc>
          <w:tcPr>
            <w:tcW w:w="2814" w:type="dxa"/>
            <w:shd w:val="clear" w:color="auto" w:fill="auto"/>
            <w:vAlign w:val="center"/>
          </w:tcPr>
          <w:p w:rsidR="00792483" w:rsidRPr="00AC3283" w:rsidDel="003A6904" w:rsidRDefault="00792483" w:rsidP="00B464E0">
            <w:pPr>
              <w:pStyle w:val="TAL"/>
              <w:rPr>
                <w:szCs w:val="18"/>
              </w:rPr>
            </w:pPr>
            <w:r w:rsidRPr="00AC3283">
              <w:rPr>
                <w:szCs w:val="18"/>
              </w:rPr>
              <w:t>CSI-RS offset</w:t>
            </w:r>
          </w:p>
        </w:tc>
        <w:tc>
          <w:tcPr>
            <w:tcW w:w="906" w:type="dxa"/>
            <w:shd w:val="clear" w:color="auto" w:fill="auto"/>
            <w:vAlign w:val="center"/>
          </w:tcPr>
          <w:p w:rsidR="00792483" w:rsidRPr="00AC3283" w:rsidRDefault="00792483" w:rsidP="00B464E0">
            <w:pPr>
              <w:pStyle w:val="TAC"/>
              <w:rPr>
                <w:szCs w:val="18"/>
              </w:rPr>
            </w:pPr>
            <w:r w:rsidRPr="00AC3283">
              <w:rPr>
                <w:szCs w:val="18"/>
              </w:rPr>
              <w:t>Slots</w:t>
            </w:r>
          </w:p>
        </w:tc>
        <w:tc>
          <w:tcPr>
            <w:tcW w:w="2098" w:type="dxa"/>
            <w:shd w:val="clear" w:color="auto" w:fill="auto"/>
            <w:vAlign w:val="center"/>
          </w:tcPr>
          <w:p w:rsidR="00792483" w:rsidRPr="00AC3283" w:rsidDel="003A6904" w:rsidRDefault="00792483" w:rsidP="00B464E0">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rsidTr="00B464E0">
        <w:trPr>
          <w:jc w:val="center"/>
        </w:trPr>
        <w:tc>
          <w:tcPr>
            <w:tcW w:w="2005" w:type="dxa"/>
            <w:shd w:val="clear" w:color="auto" w:fill="auto"/>
            <w:vAlign w:val="center"/>
          </w:tcPr>
          <w:p w:rsidR="00792483" w:rsidRPr="00AC3283" w:rsidDel="003A6904" w:rsidRDefault="00792483" w:rsidP="00B464E0">
            <w:pPr>
              <w:pStyle w:val="TAL"/>
            </w:pPr>
            <w:r w:rsidRPr="00AC3283">
              <w:rPr>
                <w:rFonts w:hint="eastAsia"/>
                <w:lang w:eastAsia="zh-CN"/>
              </w:rPr>
              <w:t>PDCCH configuration</w:t>
            </w:r>
          </w:p>
        </w:tc>
        <w:tc>
          <w:tcPr>
            <w:tcW w:w="2814" w:type="dxa"/>
            <w:shd w:val="clear" w:color="auto" w:fill="auto"/>
          </w:tcPr>
          <w:p w:rsidR="00792483" w:rsidRPr="00AC3283" w:rsidDel="003A6904" w:rsidRDefault="00792483" w:rsidP="00B464E0">
            <w:pPr>
              <w:pStyle w:val="TAL"/>
            </w:pPr>
            <w:r w:rsidRPr="00AC3283">
              <w:rPr>
                <w:lang w:eastAsia="zh-CN"/>
              </w:rPr>
              <w:t>Number of PDCCH candidates and aggregation levels</w:t>
            </w:r>
          </w:p>
        </w:tc>
        <w:tc>
          <w:tcPr>
            <w:tcW w:w="906" w:type="dxa"/>
            <w:shd w:val="clear" w:color="auto" w:fill="auto"/>
          </w:tcPr>
          <w:p w:rsidR="00792483" w:rsidRPr="00AC3283" w:rsidDel="003A6904" w:rsidRDefault="00792483" w:rsidP="00B464E0">
            <w:pPr>
              <w:pStyle w:val="TAC"/>
            </w:pPr>
          </w:p>
        </w:tc>
        <w:tc>
          <w:tcPr>
            <w:tcW w:w="2098" w:type="dxa"/>
            <w:shd w:val="clear" w:color="auto" w:fill="auto"/>
          </w:tcPr>
          <w:p w:rsidR="00792483" w:rsidRPr="00AC3283" w:rsidDel="003A6904" w:rsidRDefault="00792483" w:rsidP="00B464E0">
            <w:pPr>
              <w:pStyle w:val="TAC"/>
            </w:pPr>
            <w:r w:rsidRPr="00AC3283">
              <w:rPr>
                <w:lang w:eastAsia="zh-CN"/>
              </w:rPr>
              <w:t>1/AL8</w:t>
            </w:r>
          </w:p>
        </w:tc>
      </w:tr>
      <w:tr w:rsidR="00792483" w:rsidRPr="00AC3283" w:rsidTr="00B464E0">
        <w:trPr>
          <w:jc w:val="center"/>
        </w:trPr>
        <w:tc>
          <w:tcPr>
            <w:tcW w:w="2005" w:type="dxa"/>
            <w:vMerge w:val="restart"/>
            <w:shd w:val="clear" w:color="auto" w:fill="auto"/>
            <w:vAlign w:val="center"/>
          </w:tcPr>
          <w:p w:rsidR="00792483" w:rsidRPr="00AC3283" w:rsidRDefault="00792483" w:rsidP="00B464E0">
            <w:pPr>
              <w:pStyle w:val="TAL"/>
              <w:rPr>
                <w:i/>
              </w:rPr>
            </w:pPr>
            <w:r w:rsidRPr="00AC3283">
              <w:t>PDSCH configuration</w:t>
            </w:r>
          </w:p>
        </w:tc>
        <w:tc>
          <w:tcPr>
            <w:tcW w:w="2814" w:type="dxa"/>
            <w:shd w:val="clear" w:color="auto" w:fill="auto"/>
            <w:vAlign w:val="center"/>
          </w:tcPr>
          <w:p w:rsidR="00792483" w:rsidRPr="00AC3283" w:rsidRDefault="00792483" w:rsidP="00B464E0">
            <w:pPr>
              <w:pStyle w:val="TAL"/>
              <w:rPr>
                <w:i/>
              </w:rPr>
            </w:pPr>
            <w:r w:rsidRPr="00AC3283">
              <w:t>Mapping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Type A</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rPr>
                <w:i/>
              </w:rPr>
              <w:t>k0</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0</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 xml:space="preserve">Starting symbol (S) </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Length (L)</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PDSCH aggregation factor</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PRB bundling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Static</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PRB bundling size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WB for</w:t>
            </w:r>
            <w:r w:rsidRPr="00AC3283">
              <w:rPr>
                <w:rFonts w:hint="eastAsia"/>
                <w:lang w:eastAsia="zh-CN"/>
              </w:rPr>
              <w:t xml:space="preserve"> Test</w:t>
            </w:r>
            <w:r w:rsidRPr="00AC3283">
              <w:t xml:space="preserve"> 1-1,</w:t>
            </w:r>
          </w:p>
          <w:p w:rsidR="00792483" w:rsidRPr="00AC3283" w:rsidRDefault="00792483" w:rsidP="00B464E0">
            <w:pPr>
              <w:pStyle w:val="TAC"/>
            </w:pPr>
            <w:r w:rsidRPr="00AC3283">
              <w:t>2 for other tests</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Resource allocation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rPr>
                <w:lang w:eastAsia="zh-CN"/>
              </w:rPr>
            </w:pPr>
            <w:r w:rsidRPr="00AC3283">
              <w:t xml:space="preserve">Type </w:t>
            </w:r>
            <w:r w:rsidRPr="00AC3283">
              <w:rPr>
                <w:rFonts w:hint="eastAsia"/>
                <w:lang w:eastAsia="zh-CN"/>
              </w:rPr>
              <w:t>0</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t>RBG size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rPr>
                <w:lang w:eastAsia="zh-CN"/>
              </w:rPr>
              <w:t>config2</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pPr>
            <w:r w:rsidRPr="00AC3283">
              <w:rPr>
                <w:lang w:eastAsia="ja-JP"/>
              </w:rPr>
              <w:t>VRB-to-PRB mapping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Non-interleaved</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rPr>
                <w:lang w:eastAsia="ja-JP"/>
              </w:rPr>
            </w:pPr>
            <w:r w:rsidRPr="00AC3283">
              <w:rPr>
                <w:lang w:eastAsia="ja-JP"/>
              </w:rPr>
              <w:t xml:space="preserve">VRB-to-PRB mapping </w:t>
            </w:r>
            <w:proofErr w:type="spellStart"/>
            <w:r w:rsidRPr="00AC3283">
              <w:rPr>
                <w:lang w:eastAsia="ja-JP"/>
              </w:rPr>
              <w:t>interleaver</w:t>
            </w:r>
            <w:proofErr w:type="spellEnd"/>
            <w:r w:rsidRPr="00AC3283">
              <w:rPr>
                <w:lang w:eastAsia="ja-JP"/>
              </w:rPr>
              <w:t xml:space="preserve"> bundle size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N/A</w:t>
            </w:r>
          </w:p>
        </w:tc>
      </w:tr>
      <w:tr w:rsidR="00792483" w:rsidRPr="00AC3283" w:rsidTr="00B464E0">
        <w:trPr>
          <w:jc w:val="center"/>
        </w:trPr>
        <w:tc>
          <w:tcPr>
            <w:tcW w:w="2005" w:type="dxa"/>
            <w:vMerge w:val="restart"/>
            <w:shd w:val="clear" w:color="auto" w:fill="auto"/>
            <w:vAlign w:val="center"/>
          </w:tcPr>
          <w:p w:rsidR="00792483" w:rsidRPr="00AC3283" w:rsidRDefault="00792483" w:rsidP="00B464E0">
            <w:pPr>
              <w:pStyle w:val="TAL"/>
            </w:pPr>
            <w:r w:rsidRPr="00AC3283">
              <w:t>PDSCH DMRS configuration</w:t>
            </w:r>
          </w:p>
        </w:tc>
        <w:tc>
          <w:tcPr>
            <w:tcW w:w="2814" w:type="dxa"/>
            <w:shd w:val="clear" w:color="auto" w:fill="auto"/>
            <w:vAlign w:val="center"/>
          </w:tcPr>
          <w:p w:rsidR="00792483" w:rsidRPr="00AC3283" w:rsidRDefault="00792483" w:rsidP="00B464E0">
            <w:pPr>
              <w:pStyle w:val="TAL"/>
              <w:rPr>
                <w:lang w:eastAsia="ja-JP"/>
              </w:rPr>
            </w:pPr>
            <w:r w:rsidRPr="00AC3283">
              <w:t>DMRS Type</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Type 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rPr>
                <w:lang w:eastAsia="ja-JP"/>
              </w:rPr>
            </w:pPr>
            <w:r w:rsidRPr="00AC3283">
              <w:t>Number of additional DMRS</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t>1</w:t>
            </w:r>
          </w:p>
        </w:tc>
      </w:tr>
      <w:tr w:rsidR="00792483" w:rsidRPr="00AC3283" w:rsidTr="00B464E0">
        <w:trPr>
          <w:jc w:val="center"/>
        </w:trPr>
        <w:tc>
          <w:tcPr>
            <w:tcW w:w="2005" w:type="dxa"/>
            <w:vMerge/>
            <w:shd w:val="clear" w:color="auto" w:fill="auto"/>
            <w:vAlign w:val="center"/>
          </w:tcPr>
          <w:p w:rsidR="00792483" w:rsidRPr="00AC3283" w:rsidRDefault="00792483" w:rsidP="00B464E0">
            <w:pPr>
              <w:pStyle w:val="TAL"/>
            </w:pPr>
          </w:p>
        </w:tc>
        <w:tc>
          <w:tcPr>
            <w:tcW w:w="2814" w:type="dxa"/>
            <w:shd w:val="clear" w:color="auto" w:fill="auto"/>
            <w:vAlign w:val="center"/>
          </w:tcPr>
          <w:p w:rsidR="00792483" w:rsidRPr="00AC3283" w:rsidRDefault="00792483" w:rsidP="00B464E0">
            <w:pPr>
              <w:pStyle w:val="TAL"/>
              <w:rPr>
                <w:lang w:eastAsia="ja-JP"/>
              </w:rPr>
            </w:pPr>
            <w:r w:rsidRPr="00AC3283">
              <w:t>Maximum number of OFDM symbols for DL front loaded DMRS</w:t>
            </w:r>
          </w:p>
        </w:tc>
        <w:tc>
          <w:tcPr>
            <w:tcW w:w="906" w:type="dxa"/>
            <w:shd w:val="clear" w:color="auto" w:fill="auto"/>
            <w:vAlign w:val="center"/>
          </w:tcPr>
          <w:p w:rsidR="00792483" w:rsidRPr="00AC3283" w:rsidRDefault="00792483" w:rsidP="00B464E0">
            <w:pPr>
              <w:pStyle w:val="TAC"/>
            </w:pPr>
          </w:p>
        </w:tc>
        <w:tc>
          <w:tcPr>
            <w:tcW w:w="2098" w:type="dxa"/>
            <w:shd w:val="clear" w:color="auto" w:fill="auto"/>
            <w:vAlign w:val="center"/>
          </w:tcPr>
          <w:p w:rsidR="00792483" w:rsidRPr="00AC3283" w:rsidRDefault="00792483" w:rsidP="00B464E0">
            <w:pPr>
              <w:pStyle w:val="TAC"/>
            </w:pPr>
            <w:r w:rsidRPr="00AC3283">
              <w:rPr>
                <w:rFonts w:hint="eastAsia"/>
                <w:lang w:eastAsia="zh-CN"/>
              </w:rPr>
              <w:t>1</w:t>
            </w:r>
          </w:p>
        </w:tc>
      </w:tr>
      <w:tr w:rsidR="00792483" w:rsidRPr="00AC3283" w:rsidTr="00B464E0">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rPr>
                <w:lang w:eastAsia="zh-CN"/>
              </w:rPr>
            </w:pPr>
            <w:r>
              <w:t>1</w:t>
            </w:r>
          </w:p>
        </w:tc>
      </w:tr>
      <w:tr w:rsidR="00792483" w:rsidRPr="00AC3283" w:rsidTr="00B464E0">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B464E0">
            <w:pPr>
              <w:pStyle w:val="TAC"/>
            </w:pPr>
            <w:r>
              <w:t xml:space="preserve">FR2.120-1 (Note2) </w:t>
            </w:r>
          </w:p>
        </w:tc>
      </w:tr>
      <w:tr w:rsidR="00792483" w:rsidRPr="00AC3283" w:rsidTr="00B464E0">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B464E0">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792483" w:rsidRPr="00AC3283" w:rsidRDefault="00792483" w:rsidP="00B464E0">
            <w:pPr>
              <w:pStyle w:val="TAN"/>
            </w:pPr>
            <w:r>
              <w:t xml:space="preserve">Note 2: “FR2.120-1” is defined in </w:t>
            </w:r>
            <w:r w:rsidRPr="00AC3283">
              <w:rPr>
                <w:rFonts w:hint="eastAsia"/>
                <w:lang w:eastAsia="zh-CN"/>
              </w:rPr>
              <w:t>Annex A.1.</w:t>
            </w:r>
            <w:r>
              <w:rPr>
                <w:lang w:eastAsia="zh-CN"/>
              </w:rPr>
              <w:t>3 of TS 38.101-4</w:t>
            </w:r>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79" w:name="_Toc47103337"/>
      <w:bookmarkStart w:id="80"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79"/>
      <w:bookmarkEnd w:id="80"/>
    </w:p>
    <w:p w:rsidR="00DE71A1" w:rsidRDefault="00DE71A1" w:rsidP="00DE71A1">
      <w:pPr>
        <w:pStyle w:val="Guidance"/>
      </w:pPr>
    </w:p>
    <w:p w:rsidR="00D0779A" w:rsidRDefault="00D0779A" w:rsidP="00D0779A">
      <w:pPr>
        <w:pStyle w:val="1"/>
      </w:pPr>
      <w:bookmarkStart w:id="81" w:name="_Toc42175257"/>
      <w:bookmarkStart w:id="82" w:name="_Toc46355270"/>
      <w:r>
        <w:t>F</w:t>
      </w:r>
      <w:r w:rsidRPr="00235394">
        <w:t>.1</w:t>
      </w:r>
      <w:r w:rsidRPr="00235394">
        <w:tab/>
      </w:r>
      <w:r w:rsidRPr="005D0696">
        <w:t>Scope</w:t>
      </w:r>
      <w:bookmarkEnd w:id="81"/>
      <w:bookmarkEnd w:id="82"/>
    </w:p>
    <w:p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rsidR="00D0779A" w:rsidRDefault="00D0779A" w:rsidP="00D0779A">
      <w:pPr>
        <w:pStyle w:val="1"/>
      </w:pPr>
      <w:bookmarkStart w:id="83" w:name="_Toc42175258"/>
      <w:bookmarkStart w:id="84" w:name="_Toc46355271"/>
      <w:r>
        <w:t>F</w:t>
      </w:r>
      <w:r w:rsidRPr="00235394">
        <w:t>.</w:t>
      </w:r>
      <w:r>
        <w:t>2</w:t>
      </w:r>
      <w:r w:rsidRPr="00235394">
        <w:tab/>
      </w:r>
      <w:r w:rsidRPr="005D0696">
        <w:t>Ambient temperature</w:t>
      </w:r>
      <w:bookmarkEnd w:id="83"/>
      <w:bookmarkEnd w:id="84"/>
    </w:p>
    <w:p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rsidR="00D0779A" w:rsidRDefault="00D0779A" w:rsidP="00D0779A">
      <w:pPr>
        <w:pStyle w:val="1"/>
      </w:pPr>
      <w:bookmarkStart w:id="85" w:name="_Toc42175259"/>
      <w:bookmarkStart w:id="86" w:name="_Toc46355272"/>
      <w:r>
        <w:t>F</w:t>
      </w:r>
      <w:r w:rsidRPr="00235394">
        <w:t>.</w:t>
      </w:r>
      <w:r>
        <w:t>3</w:t>
      </w:r>
      <w:r w:rsidRPr="00235394">
        <w:tab/>
      </w:r>
      <w:r w:rsidRPr="005D0696">
        <w:t>Operating voltage</w:t>
      </w:r>
      <w:bookmarkEnd w:id="85"/>
      <w:bookmarkEnd w:id="86"/>
    </w:p>
    <w:p w:rsidR="00D0779A" w:rsidRPr="007A5394" w:rsidRDefault="00D0779A" w:rsidP="00D0779A">
      <w:r w:rsidRPr="007A5394">
        <w:t xml:space="preserve">For FR1 MIMO OTA, all nominal voltage test cases shall be performed with the DUT operated in stand-alone battery powered mode. </w:t>
      </w:r>
    </w:p>
    <w:p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87" w:name="_Toc47103338"/>
      <w:bookmarkStart w:id="88" w:name="_Toc47717870"/>
      <w:bookmarkStart w:id="89" w:name="historyclause"/>
      <w:r>
        <w:lastRenderedPageBreak/>
        <w:t xml:space="preserve">Annex </w:t>
      </w:r>
      <w:r w:rsidR="0043627B">
        <w:t>G</w:t>
      </w:r>
      <w:r w:rsidR="0043627B" w:rsidRPr="004D3578">
        <w:t xml:space="preserve"> </w:t>
      </w:r>
      <w:r w:rsidRPr="004D3578">
        <w:t>(informative):</w:t>
      </w:r>
      <w:r w:rsidRPr="004D3578">
        <w:br/>
        <w:t>Change history</w:t>
      </w:r>
      <w:bookmarkEnd w:id="87"/>
      <w:bookmarkEnd w:id="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89"/>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proofErr w:type="spellStart"/>
            <w:r w:rsidRPr="00A91DC6">
              <w:rPr>
                <w:b/>
                <w:sz w:val="16"/>
              </w:rPr>
              <w:t>TDoc</w:t>
            </w:r>
            <w:proofErr w:type="spellEnd"/>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sz w:val="16"/>
                <w:szCs w:val="16"/>
              </w:rPr>
            </w:pPr>
            <w:r w:rsidRPr="009261FC">
              <w:rPr>
                <w:sz w:val="16"/>
                <w:szCs w:val="16"/>
              </w:rPr>
              <w:t>R4-2103969 TP to TS38.151 v0.1.0 on FR2 Channel model and RMC</w:t>
            </w:r>
          </w:p>
          <w:p w:rsidR="009261FC" w:rsidRDefault="009261FC" w:rsidP="00D217B6">
            <w:pPr>
              <w:pStyle w:val="TAL"/>
              <w:rPr>
                <w:sz w:val="16"/>
                <w:szCs w:val="16"/>
              </w:rPr>
            </w:pPr>
            <w:r w:rsidRPr="009261FC">
              <w:rPr>
                <w:sz w:val="16"/>
                <w:szCs w:val="16"/>
              </w:rPr>
              <w:t>R4-2103970 TP to TS38.151 v0.1.0 on FR2 test system for requirements</w:t>
            </w:r>
          </w:p>
          <w:p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rsidR="00D217B6" w:rsidRPr="00A91DC6" w:rsidRDefault="00D217B6" w:rsidP="00D217B6">
            <w:pPr>
              <w:pStyle w:val="TAC"/>
              <w:rPr>
                <w:sz w:val="16"/>
                <w:szCs w:val="16"/>
              </w:rPr>
            </w:pPr>
            <w:r>
              <w:rPr>
                <w:sz w:val="16"/>
                <w:szCs w:val="16"/>
              </w:rPr>
              <w:t>0.2.0</w:t>
            </w: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D108B" w:rsidRDefault="007D108B">
      <w:r>
        <w:separator/>
      </w:r>
    </w:p>
  </w:endnote>
  <w:endnote w:type="continuationSeparator" w:id="0">
    <w:p w:rsidR="007D108B" w:rsidRDefault="007D10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0661" w:rsidRDefault="00990661">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0661" w:rsidRDefault="0099066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D108B" w:rsidRDefault="007D108B">
      <w:r>
        <w:separator/>
      </w:r>
    </w:p>
  </w:footnote>
  <w:footnote w:type="continuationSeparator" w:id="0">
    <w:p w:rsidR="007D108B" w:rsidRDefault="007D10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0661" w:rsidRDefault="009906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51B3">
      <w:rPr>
        <w:rFonts w:ascii="Arial" w:hAnsi="Arial" w:cs="Arial"/>
        <w:b/>
        <w:noProof/>
        <w:sz w:val="18"/>
        <w:szCs w:val="18"/>
      </w:rPr>
      <w:t>3GPP TS 38.151 V0.2.0 (2021-02)</w:t>
    </w:r>
    <w:r>
      <w:rPr>
        <w:rFonts w:ascii="Arial" w:hAnsi="Arial" w:cs="Arial"/>
        <w:b/>
        <w:sz w:val="18"/>
        <w:szCs w:val="18"/>
      </w:rPr>
      <w:fldChar w:fldCharType="end"/>
    </w:r>
  </w:p>
  <w:p w:rsidR="00990661" w:rsidRDefault="009906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990661" w:rsidRDefault="009906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51B3">
      <w:rPr>
        <w:rFonts w:ascii="Arial" w:hAnsi="Arial" w:cs="Arial"/>
        <w:b/>
        <w:noProof/>
        <w:sz w:val="18"/>
        <w:szCs w:val="18"/>
      </w:rPr>
      <w:t>Release 17</w:t>
    </w:r>
    <w:r>
      <w:rPr>
        <w:rFonts w:ascii="Arial" w:hAnsi="Arial" w:cs="Arial"/>
        <w:b/>
        <w:sz w:val="18"/>
        <w:szCs w:val="18"/>
      </w:rPr>
      <w:fldChar w:fldCharType="end"/>
    </w:r>
  </w:p>
  <w:p w:rsidR="00990661" w:rsidRDefault="00990661">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0661" w:rsidRDefault="009906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51B3">
      <w:rPr>
        <w:rFonts w:ascii="Arial" w:hAnsi="Arial" w:cs="Arial"/>
        <w:b/>
        <w:noProof/>
        <w:sz w:val="18"/>
        <w:szCs w:val="18"/>
      </w:rPr>
      <w:t>3GPP TS 38.151 V0.2.0 (2021-02)</w:t>
    </w:r>
    <w:r>
      <w:rPr>
        <w:rFonts w:ascii="Arial" w:hAnsi="Arial" w:cs="Arial"/>
        <w:b/>
        <w:sz w:val="18"/>
        <w:szCs w:val="18"/>
      </w:rPr>
      <w:fldChar w:fldCharType="end"/>
    </w:r>
  </w:p>
  <w:p w:rsidR="00990661" w:rsidRDefault="009906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990661" w:rsidRDefault="009906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51B3">
      <w:rPr>
        <w:rFonts w:ascii="Arial" w:hAnsi="Arial" w:cs="Arial"/>
        <w:b/>
        <w:noProof/>
        <w:sz w:val="18"/>
        <w:szCs w:val="18"/>
      </w:rPr>
      <w:t>Release 17</w:t>
    </w:r>
    <w:r>
      <w:rPr>
        <w:rFonts w:ascii="Arial" w:hAnsi="Arial" w:cs="Arial"/>
        <w:b/>
        <w:sz w:val="18"/>
        <w:szCs w:val="18"/>
      </w:rPr>
      <w:fldChar w:fldCharType="end"/>
    </w:r>
  </w:p>
  <w:p w:rsidR="00990661" w:rsidRDefault="0099066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58AB"/>
    <w:rsid w:val="00133525"/>
    <w:rsid w:val="00137212"/>
    <w:rsid w:val="00143782"/>
    <w:rsid w:val="00154723"/>
    <w:rsid w:val="001A4C42"/>
    <w:rsid w:val="001A7420"/>
    <w:rsid w:val="001B6637"/>
    <w:rsid w:val="001C21C3"/>
    <w:rsid w:val="001D02C2"/>
    <w:rsid w:val="001D40A9"/>
    <w:rsid w:val="001E54F8"/>
    <w:rsid w:val="001F0C1D"/>
    <w:rsid w:val="001F1132"/>
    <w:rsid w:val="001F168B"/>
    <w:rsid w:val="00207EAA"/>
    <w:rsid w:val="00210CA0"/>
    <w:rsid w:val="002347A2"/>
    <w:rsid w:val="00252F48"/>
    <w:rsid w:val="002675F0"/>
    <w:rsid w:val="002712C7"/>
    <w:rsid w:val="002B6339"/>
    <w:rsid w:val="002E00EE"/>
    <w:rsid w:val="002F2768"/>
    <w:rsid w:val="003172DC"/>
    <w:rsid w:val="0035462D"/>
    <w:rsid w:val="003765B8"/>
    <w:rsid w:val="0038125A"/>
    <w:rsid w:val="003B3C5C"/>
    <w:rsid w:val="003C30E5"/>
    <w:rsid w:val="003C3971"/>
    <w:rsid w:val="003F393D"/>
    <w:rsid w:val="003F518E"/>
    <w:rsid w:val="00423334"/>
    <w:rsid w:val="004345EC"/>
    <w:rsid w:val="0043627B"/>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C4A27"/>
    <w:rsid w:val="005D2406"/>
    <w:rsid w:val="005D2E01"/>
    <w:rsid w:val="005D7526"/>
    <w:rsid w:val="005E4BB2"/>
    <w:rsid w:val="00602AEA"/>
    <w:rsid w:val="00614FDF"/>
    <w:rsid w:val="00626B67"/>
    <w:rsid w:val="0063543D"/>
    <w:rsid w:val="00647114"/>
    <w:rsid w:val="006651B3"/>
    <w:rsid w:val="006A323F"/>
    <w:rsid w:val="006B30D0"/>
    <w:rsid w:val="006C3D95"/>
    <w:rsid w:val="006E5C86"/>
    <w:rsid w:val="00701116"/>
    <w:rsid w:val="00713C44"/>
    <w:rsid w:val="007142C9"/>
    <w:rsid w:val="00734A5B"/>
    <w:rsid w:val="0074026F"/>
    <w:rsid w:val="007429F6"/>
    <w:rsid w:val="00744E76"/>
    <w:rsid w:val="0074540A"/>
    <w:rsid w:val="00774DA4"/>
    <w:rsid w:val="00781F0F"/>
    <w:rsid w:val="00786635"/>
    <w:rsid w:val="00792483"/>
    <w:rsid w:val="007B600E"/>
    <w:rsid w:val="007D108B"/>
    <w:rsid w:val="007E1914"/>
    <w:rsid w:val="007F0F4A"/>
    <w:rsid w:val="008028A4"/>
    <w:rsid w:val="00830197"/>
    <w:rsid w:val="00830747"/>
    <w:rsid w:val="00864E50"/>
    <w:rsid w:val="008768CA"/>
    <w:rsid w:val="00894F6C"/>
    <w:rsid w:val="008A544B"/>
    <w:rsid w:val="008B3238"/>
    <w:rsid w:val="008C384C"/>
    <w:rsid w:val="008D22EF"/>
    <w:rsid w:val="0090271F"/>
    <w:rsid w:val="00902E23"/>
    <w:rsid w:val="009114D7"/>
    <w:rsid w:val="0091348E"/>
    <w:rsid w:val="00917CCB"/>
    <w:rsid w:val="009261FC"/>
    <w:rsid w:val="00940EF6"/>
    <w:rsid w:val="00942EC2"/>
    <w:rsid w:val="009465DD"/>
    <w:rsid w:val="00964B2D"/>
    <w:rsid w:val="00965041"/>
    <w:rsid w:val="0097696C"/>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2BA1"/>
    <w:rsid w:val="00AA499D"/>
    <w:rsid w:val="00AC6BC6"/>
    <w:rsid w:val="00AE65E2"/>
    <w:rsid w:val="00B15449"/>
    <w:rsid w:val="00B6427E"/>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3F40"/>
    <w:rsid w:val="00CA3D0C"/>
    <w:rsid w:val="00CD1433"/>
    <w:rsid w:val="00D03145"/>
    <w:rsid w:val="00D054AA"/>
    <w:rsid w:val="00D0779A"/>
    <w:rsid w:val="00D10A07"/>
    <w:rsid w:val="00D217B6"/>
    <w:rsid w:val="00D57972"/>
    <w:rsid w:val="00D659BB"/>
    <w:rsid w:val="00D675A9"/>
    <w:rsid w:val="00D738D6"/>
    <w:rsid w:val="00D755EB"/>
    <w:rsid w:val="00D76048"/>
    <w:rsid w:val="00D87E00"/>
    <w:rsid w:val="00D9134D"/>
    <w:rsid w:val="00DA20D5"/>
    <w:rsid w:val="00DA2375"/>
    <w:rsid w:val="00DA7A03"/>
    <w:rsid w:val="00DB1818"/>
    <w:rsid w:val="00DC309B"/>
    <w:rsid w:val="00DC4DA2"/>
    <w:rsid w:val="00DC71DD"/>
    <w:rsid w:val="00DD4C17"/>
    <w:rsid w:val="00DD74A5"/>
    <w:rsid w:val="00DE71A1"/>
    <w:rsid w:val="00DF2B1F"/>
    <w:rsid w:val="00DF62CD"/>
    <w:rsid w:val="00E16509"/>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image" Target="media/image37.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wmf"/><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image" Target="media/image35.emf"/><Relationship Id="rId58" Type="http://schemas.openxmlformats.org/officeDocument/2006/relationships/image" Target="media/image40.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3.png"/><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7.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8.png"/><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image" Target="media/image14.w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1.png"/><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oleObject" Target="embeddings/Microsoft_Visio_2003-2010_Drawing.vsd"/><Relationship Id="rId54" Type="http://schemas.openxmlformats.org/officeDocument/2006/relationships/image" Target="media/image36.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2.png"/><Relationship Id="rId28" Type="http://schemas.openxmlformats.org/officeDocument/2006/relationships/image" Target="media/image16.wmf"/><Relationship Id="rId36" Type="http://schemas.openxmlformats.org/officeDocument/2006/relationships/image" Target="media/image22.png"/><Relationship Id="rId49" Type="http://schemas.openxmlformats.org/officeDocument/2006/relationships/oleObject" Target="embeddings/oleObject7.bin"/><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9.png"/><Relationship Id="rId52" Type="http://schemas.openxmlformats.org/officeDocument/2006/relationships/oleObject" Target="embeddings/oleObject9.bin"/><Relationship Id="rId60" Type="http://schemas.openxmlformats.org/officeDocument/2006/relationships/image" Target="media/image42.png"/><Relationship Id="rId65"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2F7CEC-12E4-4DFB-AC48-D0461422E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TotalTime>
  <Pages>52</Pages>
  <Words>13313</Words>
  <Characters>75887</Characters>
  <Application>Microsoft Office Word</Application>
  <DocSecurity>0</DocSecurity>
  <Lines>632</Lines>
  <Paragraphs>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&lt;keyword[, keyword, ]&gt;</cp:keywords>
  <dc:description>Ruixin Wang</dc:description>
  <cp:lastModifiedBy>Ruixin Wang (vivo)</cp:lastModifiedBy>
  <cp:revision>86</cp:revision>
  <cp:lastPrinted>2019-02-25T14:05:00Z</cp:lastPrinted>
  <dcterms:created xsi:type="dcterms:W3CDTF">2020-08-03T01:54:00Z</dcterms:created>
  <dcterms:modified xsi:type="dcterms:W3CDTF">2021-02-04T05:00:00Z</dcterms:modified>
</cp:coreProperties>
</file>